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A8B5C" w14:textId="3264E725" w:rsidR="00DC32E8" w:rsidRPr="00A43CBB" w:rsidRDefault="00DC32E8" w:rsidP="00A43CBB">
      <w:pPr>
        <w:rPr>
          <w:b/>
          <w:sz w:val="28"/>
          <w:szCs w:val="28"/>
        </w:rPr>
      </w:pPr>
      <w:bookmarkStart w:id="0" w:name="_Hlk503265392"/>
      <w:r w:rsidRPr="00A43CBB">
        <w:rPr>
          <w:b/>
          <w:sz w:val="28"/>
          <w:szCs w:val="28"/>
        </w:rPr>
        <w:t xml:space="preserve">3GPP TSG RAN WG1 Meeting </w:t>
      </w:r>
      <w:r w:rsidR="007B4A68" w:rsidRPr="00A43CBB">
        <w:rPr>
          <w:b/>
          <w:sz w:val="28"/>
          <w:szCs w:val="28"/>
        </w:rPr>
        <w:t>AH 1801</w:t>
      </w:r>
      <w:r w:rsidRPr="00A43CBB">
        <w:rPr>
          <w:b/>
          <w:sz w:val="28"/>
          <w:szCs w:val="28"/>
        </w:rPr>
        <w:tab/>
        <w:t xml:space="preserve">                        R1-</w:t>
      </w:r>
      <w:r w:rsidR="007F7C2E" w:rsidRPr="00A43CBB">
        <w:rPr>
          <w:b/>
          <w:sz w:val="28"/>
          <w:szCs w:val="28"/>
        </w:rPr>
        <w:t>1</w:t>
      </w:r>
      <w:r w:rsidR="007B4A68" w:rsidRPr="00A43CBB">
        <w:rPr>
          <w:b/>
          <w:sz w:val="28"/>
          <w:szCs w:val="28"/>
        </w:rPr>
        <w:t>8</w:t>
      </w:r>
      <w:r w:rsidR="006267FD" w:rsidRPr="00A43CBB">
        <w:rPr>
          <w:b/>
          <w:sz w:val="28"/>
          <w:szCs w:val="28"/>
        </w:rPr>
        <w:t>00896</w:t>
      </w:r>
    </w:p>
    <w:p w14:paraId="573C05BD" w14:textId="77777777" w:rsidR="007B4A68" w:rsidRPr="00A43CBB" w:rsidRDefault="007B4A68" w:rsidP="007B4A68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szCs w:val="28"/>
          <w:lang w:eastAsia="ja-JP"/>
        </w:rPr>
      </w:pPr>
      <w:r w:rsidRPr="00A43CBB">
        <w:rPr>
          <w:rFonts w:eastAsia="MS Mincho" w:cs="Arial"/>
          <w:b/>
          <w:bCs/>
          <w:sz w:val="28"/>
          <w:szCs w:val="28"/>
          <w:lang w:eastAsia="ja-JP"/>
        </w:rPr>
        <w:t>Vancouver, Canada, January 22</w:t>
      </w:r>
      <w:r w:rsidRPr="00A43CBB">
        <w:rPr>
          <w:rFonts w:eastAsia="MS Mincho" w:cs="Arial"/>
          <w:b/>
          <w:bCs/>
          <w:sz w:val="28"/>
          <w:szCs w:val="28"/>
          <w:vertAlign w:val="superscript"/>
          <w:lang w:eastAsia="ja-JP"/>
        </w:rPr>
        <w:t>nd</w:t>
      </w:r>
      <w:r w:rsidRPr="00A43CBB">
        <w:rPr>
          <w:rFonts w:eastAsia="MS Mincho" w:cs="Arial"/>
          <w:b/>
          <w:bCs/>
          <w:sz w:val="28"/>
          <w:szCs w:val="28"/>
          <w:lang w:eastAsia="ja-JP"/>
        </w:rPr>
        <w:t xml:space="preserve"> – 26</w:t>
      </w:r>
      <w:r w:rsidRPr="00A43CBB">
        <w:rPr>
          <w:rFonts w:eastAsia="MS Mincho" w:cs="Arial"/>
          <w:b/>
          <w:bCs/>
          <w:sz w:val="28"/>
          <w:szCs w:val="28"/>
          <w:vertAlign w:val="superscript"/>
          <w:lang w:eastAsia="ja-JP"/>
        </w:rPr>
        <w:t>th</w:t>
      </w:r>
      <w:r w:rsidRPr="00A43CBB">
        <w:rPr>
          <w:rFonts w:eastAsia="MS Mincho" w:cs="Arial"/>
          <w:b/>
          <w:bCs/>
          <w:sz w:val="28"/>
          <w:szCs w:val="28"/>
          <w:lang w:eastAsia="ja-JP"/>
        </w:rPr>
        <w:t>, 2018</w:t>
      </w:r>
    </w:p>
    <w:p w14:paraId="5FE9F370" w14:textId="77777777" w:rsidR="00E90E49" w:rsidRPr="007B4A68" w:rsidRDefault="00E90E49" w:rsidP="00816229">
      <w:pPr>
        <w:pStyle w:val="3GPPHeader"/>
      </w:pPr>
    </w:p>
    <w:bookmarkEnd w:id="0"/>
    <w:p w14:paraId="47BA02D5" w14:textId="77777777" w:rsidR="00AF2A62" w:rsidRPr="007B4A68" w:rsidRDefault="00E90E49" w:rsidP="00816229">
      <w:pPr>
        <w:pStyle w:val="3GPPHeader"/>
        <w:rPr>
          <w:rFonts w:cs="Arial"/>
        </w:rPr>
      </w:pPr>
      <w:r w:rsidRPr="007B4A68">
        <w:rPr>
          <w:rFonts w:cs="Arial"/>
        </w:rPr>
        <w:t>Agenda Item:</w:t>
      </w:r>
      <w:r w:rsidRPr="007B4A68">
        <w:rPr>
          <w:rFonts w:cs="Arial"/>
        </w:rPr>
        <w:tab/>
      </w:r>
      <w:r w:rsidR="00791C48" w:rsidRPr="007B4A68">
        <w:rPr>
          <w:rFonts w:cs="Arial"/>
          <w:b w:val="0"/>
        </w:rPr>
        <w:t>7</w:t>
      </w:r>
      <w:r w:rsidR="00D0604E" w:rsidRPr="007B4A68">
        <w:rPr>
          <w:rFonts w:cs="Arial"/>
          <w:b w:val="0"/>
        </w:rPr>
        <w:t>.1.3</w:t>
      </w:r>
    </w:p>
    <w:p w14:paraId="42F34E2E" w14:textId="77777777" w:rsidR="003B76DB" w:rsidRPr="007B4A68" w:rsidRDefault="003D3C45" w:rsidP="00816229">
      <w:pPr>
        <w:pStyle w:val="3GPPHeader"/>
        <w:rPr>
          <w:rFonts w:cs="Arial"/>
          <w:b w:val="0"/>
        </w:rPr>
      </w:pPr>
      <w:r w:rsidRPr="007B4A68">
        <w:rPr>
          <w:rFonts w:cs="Arial"/>
        </w:rPr>
        <w:t>Source:</w:t>
      </w:r>
      <w:r w:rsidR="00E90E49" w:rsidRPr="007B4A68">
        <w:rPr>
          <w:rFonts w:cs="Arial"/>
        </w:rPr>
        <w:tab/>
      </w:r>
      <w:r w:rsidR="00F64C2B" w:rsidRPr="007B4A68">
        <w:rPr>
          <w:rFonts w:cs="Arial"/>
          <w:b w:val="0"/>
        </w:rPr>
        <w:t>Ericsson</w:t>
      </w:r>
    </w:p>
    <w:p w14:paraId="1E295FCF" w14:textId="77777777" w:rsidR="003B76DB" w:rsidRPr="007B4A68" w:rsidRDefault="003D3C45" w:rsidP="00816229">
      <w:pPr>
        <w:pStyle w:val="3GPPHeader"/>
        <w:rPr>
          <w:rFonts w:cs="Arial"/>
          <w:b w:val="0"/>
        </w:rPr>
      </w:pPr>
      <w:r w:rsidRPr="007B4A68">
        <w:rPr>
          <w:rFonts w:cs="Arial"/>
        </w:rPr>
        <w:t>Title:</w:t>
      </w:r>
      <w:r w:rsidR="00E90E49" w:rsidRPr="007B4A68">
        <w:rPr>
          <w:rFonts w:cs="Arial"/>
        </w:rPr>
        <w:tab/>
      </w:r>
      <w:r w:rsidR="00DC32E8" w:rsidRPr="007B4A68">
        <w:rPr>
          <w:rFonts w:cs="Arial"/>
          <w:b w:val="0"/>
        </w:rPr>
        <w:t>Remaining details on p</w:t>
      </w:r>
      <w:r w:rsidR="006E2B1D" w:rsidRPr="007B4A68">
        <w:rPr>
          <w:rFonts w:cs="Arial"/>
          <w:b w:val="0"/>
        </w:rPr>
        <w:t>aging design</w:t>
      </w:r>
    </w:p>
    <w:p w14:paraId="00BFF626" w14:textId="7C495019" w:rsidR="00E90E49" w:rsidRDefault="00E90E49" w:rsidP="00816229">
      <w:pPr>
        <w:pStyle w:val="3GPPHeader"/>
        <w:rPr>
          <w:rFonts w:cs="Arial"/>
          <w:b w:val="0"/>
        </w:rPr>
      </w:pPr>
      <w:r w:rsidRPr="00AF2A62">
        <w:rPr>
          <w:rFonts w:cs="Arial"/>
        </w:rPr>
        <w:t>Document for:</w:t>
      </w:r>
      <w:r w:rsidRPr="00AF2A62">
        <w:rPr>
          <w:rFonts w:cs="Arial"/>
        </w:rPr>
        <w:tab/>
      </w:r>
      <w:r w:rsidRPr="00AF2A62">
        <w:rPr>
          <w:rFonts w:cs="Arial"/>
          <w:b w:val="0"/>
        </w:rPr>
        <w:t>Discussion, Decision</w:t>
      </w:r>
    </w:p>
    <w:p w14:paraId="5F52BF02" w14:textId="3378C511" w:rsidR="00E30225" w:rsidRPr="003B3663" w:rsidRDefault="00E30225" w:rsidP="00E30225">
      <w:pPr>
        <w:pStyle w:val="Heading1"/>
      </w:pPr>
      <w:r w:rsidRPr="003B3663">
        <w:t>Introduction</w:t>
      </w:r>
      <w:bookmarkStart w:id="1" w:name="_GoBack"/>
      <w:bookmarkEnd w:id="1"/>
    </w:p>
    <w:p w14:paraId="3B2CED80" w14:textId="2470C7B8" w:rsidR="00486479" w:rsidRPr="007B4A68" w:rsidRDefault="007212AE" w:rsidP="00816229">
      <w:r w:rsidRPr="007B4A68">
        <w:t xml:space="preserve">Previous </w:t>
      </w:r>
      <w:r w:rsidR="000F595C" w:rsidRPr="007B4A68">
        <w:t>RAN1</w:t>
      </w:r>
      <w:r w:rsidRPr="007B4A68">
        <w:t xml:space="preserve"> meetings have </w:t>
      </w:r>
      <w:r w:rsidR="00486479" w:rsidRPr="007B4A68">
        <w:t>made</w:t>
      </w:r>
      <w:r w:rsidR="001A69A9" w:rsidRPr="007B4A68">
        <w:t xml:space="preserve"> the following agreements on paging</w:t>
      </w:r>
      <w:r w:rsidR="00486479" w:rsidRPr="007B4A68">
        <w:t>:</w:t>
      </w:r>
    </w:p>
    <w:p w14:paraId="15AA9F09" w14:textId="2E4299AD" w:rsidR="00D14DB2" w:rsidRDefault="00D14DB2" w:rsidP="00816229">
      <w:r w:rsidRPr="00E50328">
        <w:rPr>
          <w:noProof/>
        </w:rPr>
        <mc:AlternateContent>
          <mc:Choice Requires="wps">
            <w:drawing>
              <wp:inline distT="0" distB="0" distL="0" distR="0" wp14:anchorId="4C0E3E2A" wp14:editId="27FB0AEE">
                <wp:extent cx="6120765" cy="5189220"/>
                <wp:effectExtent l="0" t="0" r="13335" b="11430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5189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29816F" w14:textId="77777777" w:rsidR="00D14DB2" w:rsidRPr="007B4A68" w:rsidRDefault="00D14DB2" w:rsidP="00D14DB2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szCs w:val="20"/>
                                <w:lang w:eastAsia="ja-JP"/>
                              </w:rPr>
                            </w:pP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  <w:lang w:eastAsia="ja-JP"/>
                              </w:rPr>
                              <w:t>Support the paging channel design at least for RRC idle mode as follows:</w:t>
                            </w:r>
                          </w:p>
                          <w:p w14:paraId="03576ED2" w14:textId="77777777" w:rsidR="00D14DB2" w:rsidRPr="007B4A68" w:rsidRDefault="00D14DB2" w:rsidP="00D14DB2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szCs w:val="20"/>
                                <w:lang w:eastAsia="ja-JP"/>
                              </w:rPr>
                            </w:pP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  <w:lang w:eastAsia="ja-JP"/>
                              </w:rPr>
                              <w:t>Paging message is scheduled by DCI carried by NR-PDCCH and is transmitted in the associated NR-PDSCH</w:t>
                            </w:r>
                          </w:p>
                          <w:p w14:paraId="4C432C8E" w14:textId="77777777" w:rsidR="00D14DB2" w:rsidRPr="007B4A68" w:rsidRDefault="00D14DB2" w:rsidP="00D14DB2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D14DB2">
                              <w:rPr>
                                <w:rFonts w:ascii="Times New Roman" w:hAnsi="Times New Roman" w:cs="Times New Roman"/>
                                <w:szCs w:val="20"/>
                                <w:lang w:val="en-GB"/>
                              </w:rPr>
                              <w:t xml:space="preserve">The search space of </w:t>
                            </w: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>NR-PDCCH addressing the paging message can be configured by gNB</w:t>
                            </w:r>
                          </w:p>
                          <w:p w14:paraId="48111B40" w14:textId="77777777" w:rsidR="00D14DB2" w:rsidRPr="007B4A68" w:rsidRDefault="00D14DB2" w:rsidP="00D14DB2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>For paging, the same subcarrier spacing is used for data and control channels</w:t>
                            </w:r>
                          </w:p>
                          <w:p w14:paraId="2050AAA1" w14:textId="2BC8BFD8" w:rsidR="00D14DB2" w:rsidRPr="00D90FD1" w:rsidRDefault="00D14DB2" w:rsidP="00D90FD1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D90FD1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>Paging me</w:t>
                            </w:r>
                            <w:r w:rsidR="00D90FD1" w:rsidRPr="00D90FD1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 xml:space="preserve">chanism </w:t>
                            </w:r>
                            <w:r w:rsidR="00D90FD1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 xml:space="preserve">in Rel-15 </w:t>
                            </w:r>
                            <w:r w:rsidR="00D90FD1" w:rsidRPr="00D90FD1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 xml:space="preserve">is </w:t>
                            </w:r>
                            <w:r w:rsidR="00D90FD1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>O</w:t>
                            </w:r>
                            <w:r w:rsidRPr="00D90FD1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>ption 1: Paging DCI followed by Paging Message</w:t>
                            </w:r>
                          </w:p>
                          <w:p w14:paraId="0B60F2CB" w14:textId="77777777" w:rsidR="00D14DB2" w:rsidRPr="007B4A68" w:rsidRDefault="00D14DB2" w:rsidP="00D14DB2">
                            <w:pPr>
                              <w:pStyle w:val="ListParagraph"/>
                              <w:numPr>
                                <w:ilvl w:val="1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  <w:lang w:eastAsia="zh-CN"/>
                              </w:rPr>
                              <w:t>From RAN1 perspective, paging scheduling DCI and Paging Message are sent at least in the same slot</w:t>
                            </w:r>
                          </w:p>
                          <w:p w14:paraId="214F0B06" w14:textId="77777777" w:rsidR="00D14DB2" w:rsidRPr="00D14DB2" w:rsidRDefault="00D14DB2" w:rsidP="00D14DB2">
                            <w:pPr>
                              <w:pStyle w:val="ListParagraph"/>
                              <w:numPr>
                                <w:ilvl w:val="1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  <w:lang w:eastAsia="zh-CN"/>
                              </w:rPr>
                              <w:t xml:space="preserve">From RAN1 perspective, NR supports LTE-like UE grouping where UE is specifically configured of its PO/slot. </w:t>
                            </w:r>
                            <w:r w:rsidRPr="00D14DB2">
                              <w:rPr>
                                <w:rFonts w:ascii="Times New Roman" w:hAnsi="Times New Roman" w:cs="Times New Roman"/>
                                <w:szCs w:val="20"/>
                                <w:lang w:eastAsia="zh-CN"/>
                              </w:rPr>
                              <w:t>This is considered part of Option 1.</w:t>
                            </w:r>
                          </w:p>
                          <w:p w14:paraId="70669E46" w14:textId="77777777" w:rsidR="00D14DB2" w:rsidRPr="007B4A68" w:rsidRDefault="00D14DB2" w:rsidP="00D14DB2">
                            <w:pPr>
                              <w:pStyle w:val="ListParagraph"/>
                              <w:numPr>
                                <w:ilvl w:val="2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  <w:lang w:eastAsia="zh-CN"/>
                              </w:rPr>
                              <w:t xml:space="preserve">Details of UE grouping are up to RAN2 </w:t>
                            </w:r>
                          </w:p>
                          <w:p w14:paraId="5947D5F5" w14:textId="77777777" w:rsidR="00D14DB2" w:rsidRPr="007B4A68" w:rsidRDefault="00D14DB2" w:rsidP="00D14DB2">
                            <w:pPr>
                              <w:pStyle w:val="ListParagraph"/>
                              <w:numPr>
                                <w:ilvl w:val="2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  <w:lang w:eastAsia="zh-CN"/>
                              </w:rPr>
                              <w:t>NR supports at least same-slot and cross-slot scheduling for DL.”</w:t>
                            </w:r>
                          </w:p>
                          <w:p w14:paraId="33E80A6C" w14:textId="77777777" w:rsidR="00D14DB2" w:rsidRPr="007B4A68" w:rsidRDefault="00D14DB2" w:rsidP="00D14DB2">
                            <w:pPr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ind w:left="1440"/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 xml:space="preserve">Paging DCI and Message numerology is the same as RMSI. </w:t>
                            </w:r>
                          </w:p>
                          <w:p w14:paraId="67E492B8" w14:textId="77777777" w:rsidR="00D14DB2" w:rsidRPr="007B4A68" w:rsidRDefault="00D14DB2" w:rsidP="00D14DB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18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 w:cs="Times New Roman"/>
                                <w:szCs w:val="20"/>
                                <w:lang w:eastAsia="ko-KR"/>
                              </w:rPr>
                            </w:pP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  <w:lang w:eastAsia="ko-KR"/>
                              </w:rPr>
                              <w:t xml:space="preserve">At least some parameters for Paging Occasions are explicitly signaled. </w:t>
                            </w:r>
                          </w:p>
                          <w:p w14:paraId="46DD939B" w14:textId="77777777" w:rsidR="00D14DB2" w:rsidRPr="007B4A68" w:rsidRDefault="00D14DB2" w:rsidP="00D14DB2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8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 w:cs="Times New Roman"/>
                                <w:szCs w:val="20"/>
                                <w:lang w:eastAsia="ko-KR"/>
                              </w:rPr>
                            </w:pP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  <w:lang w:eastAsia="ko-KR"/>
                              </w:rPr>
                              <w:t>RAN1 understands this includes at least periodicity for the UE to monitor the paging scheduling DCI.</w:t>
                            </w:r>
                          </w:p>
                          <w:p w14:paraId="3D747754" w14:textId="77777777" w:rsidR="00D14DB2" w:rsidRPr="007B4A68" w:rsidRDefault="00D14DB2" w:rsidP="00D14DB2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8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 w:cs="Times New Roman"/>
                                <w:szCs w:val="20"/>
                                <w:lang w:eastAsia="ko-KR"/>
                              </w:rPr>
                            </w:pP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  <w:lang w:eastAsia="ko-KR"/>
                              </w:rPr>
                              <w:t>Up to RAN2 to decide whether the above such information is in RMSI or OSI</w:t>
                            </w:r>
                          </w:p>
                          <w:p w14:paraId="38129913" w14:textId="77777777" w:rsidR="00D14DB2" w:rsidRPr="007B4A68" w:rsidRDefault="00D14DB2" w:rsidP="00D14DB2">
                            <w:pPr>
                              <w:numPr>
                                <w:ilvl w:val="0"/>
                                <w:numId w:val="13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20"/>
                                <w:lang w:eastAsia="ko-KR"/>
                              </w:rPr>
                            </w:pP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  <w:lang w:eastAsia="ko-KR"/>
                              </w:rPr>
                              <w:t xml:space="preserve">FFS: whether to support FDM of Paging Occasions and its configuration </w:t>
                            </w:r>
                          </w:p>
                          <w:p w14:paraId="3C873349" w14:textId="77777777" w:rsidR="00D14DB2" w:rsidRPr="007B4A68" w:rsidRDefault="00D14DB2" w:rsidP="00D14DB2">
                            <w:pPr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  <w:lang w:eastAsia="zh-CN"/>
                              </w:rPr>
                              <w:t>UE may assume QCL between SS Blocks, Paging DCIs and Paging Messages</w:t>
                            </w:r>
                          </w:p>
                          <w:p w14:paraId="29C75901" w14:textId="44A577D5" w:rsidR="00D14DB2" w:rsidRDefault="00D14DB2" w:rsidP="00D14DB2">
                            <w:pPr>
                              <w:numPr>
                                <w:ilvl w:val="1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  <w:lang w:eastAsia="zh-CN"/>
                              </w:rPr>
                              <w:t>FFS: The details on the associations between SS blocks and possible subsets of Paging DCI/Messages.</w:t>
                            </w:r>
                          </w:p>
                          <w:p w14:paraId="1AF2FE59" w14:textId="50A62ED8" w:rsidR="00D90FD1" w:rsidRPr="00D90FD1" w:rsidRDefault="00D90FD1" w:rsidP="00DD1482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D90FD1">
                              <w:rPr>
                                <w:rFonts w:ascii="Times New Roman" w:hAnsi="Times New Roman" w:cs="Times New Roman"/>
                                <w:szCs w:val="20"/>
                                <w:lang w:eastAsia="zh-CN"/>
                              </w:rPr>
                              <w:t>UE is not required to soft combine multiple Paging DCIs within one PO.</w:t>
                            </w:r>
                          </w:p>
                          <w:p w14:paraId="5FAE3AE7" w14:textId="77777777" w:rsidR="00D14DB2" w:rsidRPr="007B4A68" w:rsidRDefault="00D14DB2" w:rsidP="00D14DB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720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>NR supports both slot and non-slot based PDSCH  transmissions for Paging delivery</w:t>
                            </w:r>
                          </w:p>
                          <w:p w14:paraId="3A168AF5" w14:textId="77777777" w:rsidR="00D14DB2" w:rsidRPr="007B4A68" w:rsidRDefault="00D14DB2" w:rsidP="00D14DB2">
                            <w:pPr>
                              <w:numPr>
                                <w:ilvl w:val="1"/>
                                <w:numId w:val="15"/>
                              </w:numPr>
                              <w:tabs>
                                <w:tab w:val="left" w:pos="720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7B4A68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>For the non-slot based transmission, 2, 4 and 7 OFDM-symbol duration for the Paging PDSCH is supported</w:t>
                            </w:r>
                          </w:p>
                          <w:p w14:paraId="103910F0" w14:textId="77777777" w:rsidR="00D90FD1" w:rsidRPr="00D90FD1" w:rsidRDefault="00D14DB2" w:rsidP="00D90FD1">
                            <w:pPr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72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D90FD1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>FFS: Support of non-slot for PDCCH for Paging delivery</w:t>
                            </w:r>
                            <w:r w:rsidR="00D90FD1" w:rsidRPr="00D90FD1">
                              <w:t xml:space="preserve"> </w:t>
                            </w:r>
                          </w:p>
                          <w:p w14:paraId="2162BD4F" w14:textId="5156F670" w:rsidR="00D90FD1" w:rsidRPr="00D90FD1" w:rsidRDefault="00D90FD1" w:rsidP="00D90FD1">
                            <w:pPr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72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D90FD1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>NR supports sending of short paging messages e.g. systemInfoModification, cmas-Indication, and etws-Indication if supported in NR, in the Paging DCI.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C0E3E2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width:481.95pt;height:40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" fillcolor="white [3201]" strokeweight=".5pt">
                <v:textbox>
                  <w:txbxContent>
                    <w:p w14:paraId="7029816F" w14:textId="77777777" w:rsidR="00D14DB2" w:rsidRPr="007B4A68" w:rsidRDefault="00D14DB2" w:rsidP="00D14DB2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szCs w:val="20"/>
                          <w:lang w:eastAsia="ja-JP"/>
                        </w:rPr>
                      </w:pPr>
                      <w:r w:rsidRPr="007B4A68">
                        <w:rPr>
                          <w:rFonts w:ascii="Times New Roman" w:hAnsi="Times New Roman" w:cs="Times New Roman"/>
                          <w:szCs w:val="20"/>
                          <w:lang w:eastAsia="ja-JP"/>
                        </w:rPr>
                        <w:t>Support the paging channel design at least for RRC idle mode as follows:</w:t>
                      </w:r>
                    </w:p>
                    <w:p w14:paraId="03576ED2" w14:textId="77777777" w:rsidR="00D14DB2" w:rsidRPr="007B4A68" w:rsidRDefault="00D14DB2" w:rsidP="00D14DB2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rPr>
                          <w:rFonts w:ascii="Times New Roman" w:hAnsi="Times New Roman" w:cs="Times New Roman"/>
                          <w:szCs w:val="20"/>
                          <w:lang w:eastAsia="ja-JP"/>
                        </w:rPr>
                      </w:pPr>
                      <w:r w:rsidRPr="007B4A68">
                        <w:rPr>
                          <w:rFonts w:ascii="Times New Roman" w:hAnsi="Times New Roman" w:cs="Times New Roman"/>
                          <w:szCs w:val="20"/>
                          <w:lang w:eastAsia="ja-JP"/>
                        </w:rPr>
                        <w:t>Paging message is scheduled by DCI carried by NR-PDCCH and is transmitted in the associated NR-PDSCH</w:t>
                      </w:r>
                    </w:p>
                    <w:p w14:paraId="4C432C8E" w14:textId="77777777" w:rsidR="00D14DB2" w:rsidRPr="007B4A68" w:rsidRDefault="00D14DB2" w:rsidP="00D14DB2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D14DB2">
                        <w:rPr>
                          <w:rFonts w:ascii="Times New Roman" w:hAnsi="Times New Roman" w:cs="Times New Roman"/>
                          <w:szCs w:val="20"/>
                          <w:lang w:val="en-GB"/>
                        </w:rPr>
                        <w:t xml:space="preserve">The search space of </w:t>
                      </w:r>
                      <w:r w:rsidRPr="007B4A68">
                        <w:rPr>
                          <w:rFonts w:ascii="Times New Roman" w:hAnsi="Times New Roman" w:cs="Times New Roman"/>
                          <w:szCs w:val="20"/>
                        </w:rPr>
                        <w:t>NR-PDCCH addressing the paging message can be configured by gNB</w:t>
                      </w:r>
                    </w:p>
                    <w:p w14:paraId="48111B40" w14:textId="77777777" w:rsidR="00D14DB2" w:rsidRPr="007B4A68" w:rsidRDefault="00D14DB2" w:rsidP="00D14DB2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7B4A68">
                        <w:rPr>
                          <w:rFonts w:ascii="Times New Roman" w:hAnsi="Times New Roman" w:cs="Times New Roman"/>
                          <w:szCs w:val="20"/>
                        </w:rPr>
                        <w:t>For paging, the same subcarrier spacing is used for data and control channels</w:t>
                      </w:r>
                    </w:p>
                    <w:p w14:paraId="2050AAA1" w14:textId="2BC8BFD8" w:rsidR="00D14DB2" w:rsidRPr="00D90FD1" w:rsidRDefault="00D14DB2" w:rsidP="00D90FD1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D90FD1">
                        <w:rPr>
                          <w:rFonts w:ascii="Times New Roman" w:hAnsi="Times New Roman" w:cs="Times New Roman"/>
                          <w:szCs w:val="20"/>
                        </w:rPr>
                        <w:t>Paging me</w:t>
                      </w:r>
                      <w:r w:rsidR="00D90FD1" w:rsidRPr="00D90FD1">
                        <w:rPr>
                          <w:rFonts w:ascii="Times New Roman" w:hAnsi="Times New Roman" w:cs="Times New Roman"/>
                          <w:szCs w:val="20"/>
                        </w:rPr>
                        <w:t xml:space="preserve">chanism </w:t>
                      </w:r>
                      <w:r w:rsidR="00D90FD1">
                        <w:rPr>
                          <w:rFonts w:ascii="Times New Roman" w:hAnsi="Times New Roman" w:cs="Times New Roman"/>
                          <w:szCs w:val="20"/>
                        </w:rPr>
                        <w:t xml:space="preserve">in Rel-15 </w:t>
                      </w:r>
                      <w:r w:rsidR="00D90FD1" w:rsidRPr="00D90FD1">
                        <w:rPr>
                          <w:rFonts w:ascii="Times New Roman" w:hAnsi="Times New Roman" w:cs="Times New Roman"/>
                          <w:szCs w:val="20"/>
                        </w:rPr>
                        <w:t xml:space="preserve">is </w:t>
                      </w:r>
                      <w:r w:rsidR="00D90FD1">
                        <w:rPr>
                          <w:rFonts w:ascii="Times New Roman" w:hAnsi="Times New Roman" w:cs="Times New Roman"/>
                          <w:szCs w:val="20"/>
                        </w:rPr>
                        <w:t>O</w:t>
                      </w:r>
                      <w:r w:rsidRPr="00D90FD1">
                        <w:rPr>
                          <w:rFonts w:ascii="Times New Roman" w:hAnsi="Times New Roman" w:cs="Times New Roman"/>
                          <w:szCs w:val="20"/>
                        </w:rPr>
                        <w:t>ption 1: Paging DCI followed by Paging Message</w:t>
                      </w:r>
                    </w:p>
                    <w:p w14:paraId="0B60F2CB" w14:textId="77777777" w:rsidR="00D14DB2" w:rsidRPr="007B4A68" w:rsidRDefault="00D14DB2" w:rsidP="00D14DB2">
                      <w:pPr>
                        <w:pStyle w:val="ListParagraph"/>
                        <w:numPr>
                          <w:ilvl w:val="1"/>
                          <w:numId w:val="1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jc w:val="both"/>
                        <w:rPr>
                          <w:rFonts w:ascii="Times New Roman" w:hAnsi="Times New Roman" w:cs="Times New Roman"/>
                          <w:szCs w:val="20"/>
                          <w:lang w:eastAsia="zh-CN"/>
                        </w:rPr>
                      </w:pPr>
                      <w:r w:rsidRPr="007B4A68">
                        <w:rPr>
                          <w:rFonts w:ascii="Times New Roman" w:hAnsi="Times New Roman" w:cs="Times New Roman"/>
                          <w:szCs w:val="20"/>
                          <w:lang w:eastAsia="zh-CN"/>
                        </w:rPr>
                        <w:t>From RAN1 perspective, paging scheduling DCI and Paging Message are sent at least in the same slot</w:t>
                      </w:r>
                    </w:p>
                    <w:p w14:paraId="214F0B06" w14:textId="77777777" w:rsidR="00D14DB2" w:rsidRPr="00D14DB2" w:rsidRDefault="00D14DB2" w:rsidP="00D14DB2">
                      <w:pPr>
                        <w:pStyle w:val="ListParagraph"/>
                        <w:numPr>
                          <w:ilvl w:val="1"/>
                          <w:numId w:val="1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jc w:val="both"/>
                        <w:rPr>
                          <w:rFonts w:ascii="Times New Roman" w:hAnsi="Times New Roman" w:cs="Times New Roman"/>
                          <w:szCs w:val="20"/>
                          <w:lang w:eastAsia="zh-CN"/>
                        </w:rPr>
                      </w:pPr>
                      <w:r w:rsidRPr="007B4A68">
                        <w:rPr>
                          <w:rFonts w:ascii="Times New Roman" w:hAnsi="Times New Roman" w:cs="Times New Roman"/>
                          <w:szCs w:val="20"/>
                          <w:lang w:eastAsia="zh-CN"/>
                        </w:rPr>
                        <w:t xml:space="preserve">From RAN1 perspective, NR supports LTE-like UE grouping where UE is specifically configured of its PO/slot. </w:t>
                      </w:r>
                      <w:r w:rsidRPr="00D14DB2">
                        <w:rPr>
                          <w:rFonts w:ascii="Times New Roman" w:hAnsi="Times New Roman" w:cs="Times New Roman"/>
                          <w:szCs w:val="20"/>
                          <w:lang w:eastAsia="zh-CN"/>
                        </w:rPr>
                        <w:t>This is considered part of Option 1.</w:t>
                      </w:r>
                    </w:p>
                    <w:p w14:paraId="70669E46" w14:textId="77777777" w:rsidR="00D14DB2" w:rsidRPr="007B4A68" w:rsidRDefault="00D14DB2" w:rsidP="00D14DB2">
                      <w:pPr>
                        <w:pStyle w:val="ListParagraph"/>
                        <w:numPr>
                          <w:ilvl w:val="2"/>
                          <w:numId w:val="1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jc w:val="both"/>
                        <w:rPr>
                          <w:rFonts w:ascii="Times New Roman" w:hAnsi="Times New Roman" w:cs="Times New Roman"/>
                          <w:szCs w:val="20"/>
                          <w:lang w:eastAsia="zh-CN"/>
                        </w:rPr>
                      </w:pPr>
                      <w:r w:rsidRPr="007B4A68">
                        <w:rPr>
                          <w:rFonts w:ascii="Times New Roman" w:hAnsi="Times New Roman" w:cs="Times New Roman"/>
                          <w:szCs w:val="20"/>
                          <w:lang w:eastAsia="zh-CN"/>
                        </w:rPr>
                        <w:t xml:space="preserve">Details of UE grouping are up to RAN2 </w:t>
                      </w:r>
                    </w:p>
                    <w:p w14:paraId="5947D5F5" w14:textId="77777777" w:rsidR="00D14DB2" w:rsidRPr="007B4A68" w:rsidRDefault="00D14DB2" w:rsidP="00D14DB2">
                      <w:pPr>
                        <w:pStyle w:val="ListParagraph"/>
                        <w:numPr>
                          <w:ilvl w:val="2"/>
                          <w:numId w:val="1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jc w:val="both"/>
                        <w:rPr>
                          <w:rFonts w:ascii="Times New Roman" w:hAnsi="Times New Roman" w:cs="Times New Roman"/>
                          <w:szCs w:val="20"/>
                          <w:lang w:eastAsia="zh-CN"/>
                        </w:rPr>
                      </w:pPr>
                      <w:r w:rsidRPr="007B4A68">
                        <w:rPr>
                          <w:rFonts w:ascii="Times New Roman" w:hAnsi="Times New Roman" w:cs="Times New Roman"/>
                          <w:szCs w:val="20"/>
                          <w:lang w:eastAsia="zh-CN"/>
                        </w:rPr>
                        <w:t>NR supports at least same-slot and cross-slot scheduling for DL.”</w:t>
                      </w:r>
                    </w:p>
                    <w:p w14:paraId="33E80A6C" w14:textId="77777777" w:rsidR="00D14DB2" w:rsidRPr="007B4A68" w:rsidRDefault="00D14DB2" w:rsidP="00D14DB2">
                      <w:pPr>
                        <w:numPr>
                          <w:ilvl w:val="0"/>
                          <w:numId w:val="12"/>
                        </w:numPr>
                        <w:spacing w:after="0" w:line="240" w:lineRule="auto"/>
                        <w:ind w:left="1440"/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7B4A68">
                        <w:rPr>
                          <w:rFonts w:ascii="Times New Roman" w:hAnsi="Times New Roman" w:cs="Times New Roman"/>
                          <w:szCs w:val="20"/>
                        </w:rPr>
                        <w:t xml:space="preserve">Paging DCI and Message numerology is the same as RMSI. </w:t>
                      </w:r>
                    </w:p>
                    <w:p w14:paraId="67E492B8" w14:textId="77777777" w:rsidR="00D14DB2" w:rsidRPr="007B4A68" w:rsidRDefault="00D14DB2" w:rsidP="00D14DB2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180" w:line="240" w:lineRule="auto"/>
                        <w:contextualSpacing w:val="0"/>
                        <w:jc w:val="both"/>
                        <w:rPr>
                          <w:rFonts w:ascii="Times New Roman" w:hAnsi="Times New Roman" w:cs="Times New Roman"/>
                          <w:szCs w:val="20"/>
                          <w:lang w:eastAsia="ko-KR"/>
                        </w:rPr>
                      </w:pPr>
                      <w:r w:rsidRPr="007B4A68">
                        <w:rPr>
                          <w:rFonts w:ascii="Times New Roman" w:hAnsi="Times New Roman" w:cs="Times New Roman"/>
                          <w:szCs w:val="20"/>
                          <w:lang w:eastAsia="ko-KR"/>
                        </w:rPr>
                        <w:t xml:space="preserve">At least some parameters for Paging Occasions are explicitly signaled. </w:t>
                      </w:r>
                    </w:p>
                    <w:p w14:paraId="46DD939B" w14:textId="77777777" w:rsidR="00D14DB2" w:rsidRPr="007B4A68" w:rsidRDefault="00D14DB2" w:rsidP="00D14DB2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80" w:line="240" w:lineRule="auto"/>
                        <w:contextualSpacing w:val="0"/>
                        <w:jc w:val="both"/>
                        <w:rPr>
                          <w:rFonts w:ascii="Times New Roman" w:hAnsi="Times New Roman" w:cs="Times New Roman"/>
                          <w:szCs w:val="20"/>
                          <w:lang w:eastAsia="ko-KR"/>
                        </w:rPr>
                      </w:pPr>
                      <w:r w:rsidRPr="007B4A68">
                        <w:rPr>
                          <w:rFonts w:ascii="Times New Roman" w:hAnsi="Times New Roman" w:cs="Times New Roman"/>
                          <w:szCs w:val="20"/>
                          <w:lang w:eastAsia="ko-KR"/>
                        </w:rPr>
                        <w:t>RAN1 understands this includes at least periodicity for the UE to monitor the paging scheduling DCI.</w:t>
                      </w:r>
                    </w:p>
                    <w:p w14:paraId="3D747754" w14:textId="77777777" w:rsidR="00D14DB2" w:rsidRPr="007B4A68" w:rsidRDefault="00D14DB2" w:rsidP="00D14DB2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80" w:line="240" w:lineRule="auto"/>
                        <w:contextualSpacing w:val="0"/>
                        <w:jc w:val="both"/>
                        <w:rPr>
                          <w:rFonts w:ascii="Times New Roman" w:hAnsi="Times New Roman" w:cs="Times New Roman"/>
                          <w:szCs w:val="20"/>
                          <w:lang w:eastAsia="ko-KR"/>
                        </w:rPr>
                      </w:pPr>
                      <w:r w:rsidRPr="007B4A68">
                        <w:rPr>
                          <w:rFonts w:ascii="Times New Roman" w:hAnsi="Times New Roman" w:cs="Times New Roman"/>
                          <w:szCs w:val="20"/>
                          <w:lang w:eastAsia="ko-KR"/>
                        </w:rPr>
                        <w:t>Up to RAN2 to decide whether the above such information is in RMSI or OSI</w:t>
                      </w:r>
                    </w:p>
                    <w:p w14:paraId="38129913" w14:textId="77777777" w:rsidR="00D14DB2" w:rsidRPr="007B4A68" w:rsidRDefault="00D14DB2" w:rsidP="00D14DB2">
                      <w:pPr>
                        <w:numPr>
                          <w:ilvl w:val="0"/>
                          <w:numId w:val="13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Cs w:val="20"/>
                          <w:lang w:eastAsia="ko-KR"/>
                        </w:rPr>
                      </w:pPr>
                      <w:r w:rsidRPr="007B4A68">
                        <w:rPr>
                          <w:rFonts w:ascii="Times New Roman" w:hAnsi="Times New Roman" w:cs="Times New Roman"/>
                          <w:szCs w:val="20"/>
                          <w:lang w:eastAsia="ko-KR"/>
                        </w:rPr>
                        <w:t xml:space="preserve">FFS: whether to support FDM of Paging Occasions and its configuration </w:t>
                      </w:r>
                    </w:p>
                    <w:p w14:paraId="3C873349" w14:textId="77777777" w:rsidR="00D14DB2" w:rsidRPr="007B4A68" w:rsidRDefault="00D14DB2" w:rsidP="00D14DB2">
                      <w:pPr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jc w:val="both"/>
                        <w:rPr>
                          <w:rFonts w:ascii="Times New Roman" w:hAnsi="Times New Roman" w:cs="Times New Roman"/>
                          <w:szCs w:val="20"/>
                          <w:lang w:eastAsia="zh-CN"/>
                        </w:rPr>
                      </w:pPr>
                      <w:r w:rsidRPr="007B4A68">
                        <w:rPr>
                          <w:rFonts w:ascii="Times New Roman" w:hAnsi="Times New Roman" w:cs="Times New Roman"/>
                          <w:szCs w:val="20"/>
                          <w:lang w:eastAsia="zh-CN"/>
                        </w:rPr>
                        <w:t>UE may assume QCL between SS Blocks, Paging DCIs and Paging Messages</w:t>
                      </w:r>
                    </w:p>
                    <w:p w14:paraId="29C75901" w14:textId="44A577D5" w:rsidR="00D14DB2" w:rsidRDefault="00D14DB2" w:rsidP="00D14DB2">
                      <w:pPr>
                        <w:numPr>
                          <w:ilvl w:val="1"/>
                          <w:numId w:val="1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jc w:val="both"/>
                        <w:rPr>
                          <w:rFonts w:ascii="Times New Roman" w:hAnsi="Times New Roman" w:cs="Times New Roman"/>
                          <w:szCs w:val="20"/>
                          <w:lang w:eastAsia="zh-CN"/>
                        </w:rPr>
                      </w:pPr>
                      <w:r w:rsidRPr="007B4A68">
                        <w:rPr>
                          <w:rFonts w:ascii="Times New Roman" w:hAnsi="Times New Roman" w:cs="Times New Roman"/>
                          <w:szCs w:val="20"/>
                          <w:lang w:eastAsia="zh-CN"/>
                        </w:rPr>
                        <w:t>FFS: The details on the associations between SS blocks and possible subsets of Paging DCI/Messages.</w:t>
                      </w:r>
                    </w:p>
                    <w:p w14:paraId="1AF2FE59" w14:textId="50A62ED8" w:rsidR="00D90FD1" w:rsidRPr="00D90FD1" w:rsidRDefault="00D90FD1" w:rsidP="00DD1482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jc w:val="both"/>
                        <w:rPr>
                          <w:rFonts w:ascii="Times New Roman" w:hAnsi="Times New Roman" w:cs="Times New Roman"/>
                          <w:szCs w:val="20"/>
                          <w:lang w:eastAsia="zh-CN"/>
                        </w:rPr>
                      </w:pPr>
                      <w:r w:rsidRPr="00D90FD1">
                        <w:rPr>
                          <w:rFonts w:ascii="Times New Roman" w:hAnsi="Times New Roman" w:cs="Times New Roman"/>
                          <w:szCs w:val="20"/>
                          <w:lang w:eastAsia="zh-CN"/>
                        </w:rPr>
                        <w:t>UE is not required to soft combine multiple Paging DCIs within one PO.</w:t>
                      </w:r>
                    </w:p>
                    <w:p w14:paraId="5FAE3AE7" w14:textId="77777777" w:rsidR="00D14DB2" w:rsidRPr="007B4A68" w:rsidRDefault="00D14DB2" w:rsidP="00D14DB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720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7B4A68">
                        <w:rPr>
                          <w:rFonts w:ascii="Times New Roman" w:hAnsi="Times New Roman" w:cs="Times New Roman"/>
                          <w:szCs w:val="20"/>
                        </w:rPr>
                        <w:t>NR supports both slot and non-slot based PDSCH  transmissions for Paging delivery</w:t>
                      </w:r>
                    </w:p>
                    <w:p w14:paraId="3A168AF5" w14:textId="77777777" w:rsidR="00D14DB2" w:rsidRPr="007B4A68" w:rsidRDefault="00D14DB2" w:rsidP="00D14DB2">
                      <w:pPr>
                        <w:numPr>
                          <w:ilvl w:val="1"/>
                          <w:numId w:val="15"/>
                        </w:numPr>
                        <w:tabs>
                          <w:tab w:val="left" w:pos="720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7B4A68">
                        <w:rPr>
                          <w:rFonts w:ascii="Times New Roman" w:hAnsi="Times New Roman" w:cs="Times New Roman"/>
                          <w:szCs w:val="20"/>
                        </w:rPr>
                        <w:t>For the non-slot based transmission, 2, 4 and 7 OFDM-symbol duration for the Paging PDSCH is supported</w:t>
                      </w:r>
                    </w:p>
                    <w:p w14:paraId="103910F0" w14:textId="77777777" w:rsidR="00D90FD1" w:rsidRPr="00D90FD1" w:rsidRDefault="00D14DB2" w:rsidP="00D90FD1">
                      <w:pPr>
                        <w:numPr>
                          <w:ilvl w:val="0"/>
                          <w:numId w:val="22"/>
                        </w:numPr>
                        <w:tabs>
                          <w:tab w:val="left" w:pos="72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jc w:val="both"/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D90FD1">
                        <w:rPr>
                          <w:rFonts w:ascii="Times New Roman" w:hAnsi="Times New Roman" w:cs="Times New Roman"/>
                          <w:szCs w:val="20"/>
                        </w:rPr>
                        <w:t>FFS: Support of non-slot for PDCCH for Paging delivery</w:t>
                      </w:r>
                      <w:r w:rsidR="00D90FD1" w:rsidRPr="00D90FD1">
                        <w:t xml:space="preserve"> </w:t>
                      </w:r>
                    </w:p>
                    <w:p w14:paraId="2162BD4F" w14:textId="5156F670" w:rsidR="00D90FD1" w:rsidRPr="00D90FD1" w:rsidRDefault="00D90FD1" w:rsidP="00D90FD1">
                      <w:pPr>
                        <w:numPr>
                          <w:ilvl w:val="0"/>
                          <w:numId w:val="22"/>
                        </w:numPr>
                        <w:tabs>
                          <w:tab w:val="left" w:pos="72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jc w:val="both"/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D90FD1">
                        <w:rPr>
                          <w:rFonts w:ascii="Times New Roman" w:hAnsi="Times New Roman" w:cs="Times New Roman"/>
                          <w:szCs w:val="20"/>
                        </w:rPr>
                        <w:t>NR supports sending of short paging messages e.g. systemInfoModification, cmas-Indication, and etws-Indication if supported in NR, in the Paging DCI.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B1A37C4" w14:textId="473B09CD" w:rsidR="00694041" w:rsidRDefault="00727ABF" w:rsidP="00816229">
      <w:pPr>
        <w:pStyle w:val="BodyText"/>
      </w:pPr>
      <w:r w:rsidRPr="007B4A68">
        <w:t xml:space="preserve">In </w:t>
      </w:r>
      <w:r w:rsidR="008D6CC6" w:rsidRPr="007B4A68">
        <w:t>this contribution</w:t>
      </w:r>
      <w:r w:rsidR="007212AE" w:rsidRPr="007B4A68">
        <w:t>,</w:t>
      </w:r>
      <w:r w:rsidR="008D6CC6" w:rsidRPr="007B4A68">
        <w:t xml:space="preserve"> we discuss </w:t>
      </w:r>
      <w:r w:rsidR="0023632E" w:rsidRPr="007B4A68">
        <w:t>remaining open</w:t>
      </w:r>
      <w:r w:rsidR="000F595C" w:rsidRPr="007B4A68">
        <w:t xml:space="preserve"> details related to paging</w:t>
      </w:r>
      <w:r w:rsidR="008D6CC6" w:rsidRPr="007B4A68">
        <w:t xml:space="preserve"> in NR.</w:t>
      </w:r>
      <w:r w:rsidR="007212AE" w:rsidRPr="007B4A68">
        <w:t xml:space="preserve"> </w:t>
      </w:r>
    </w:p>
    <w:p w14:paraId="0F390CE2" w14:textId="77777777" w:rsidR="003272AD" w:rsidRPr="007B4A68" w:rsidRDefault="003272AD" w:rsidP="00816229">
      <w:pPr>
        <w:pStyle w:val="BodyText"/>
      </w:pPr>
    </w:p>
    <w:p w14:paraId="1F2C34BF" w14:textId="186A7CA4" w:rsidR="00CA34F6" w:rsidRDefault="00CA34F6" w:rsidP="006052F9">
      <w:pPr>
        <w:pStyle w:val="Heading1"/>
      </w:pPr>
      <w:bookmarkStart w:id="2" w:name="_Ref481532168"/>
      <w:r w:rsidRPr="00E50328">
        <w:lastRenderedPageBreak/>
        <w:t>Discussion</w:t>
      </w:r>
      <w:bookmarkEnd w:id="2"/>
    </w:p>
    <w:p w14:paraId="107EE82B" w14:textId="04C87142" w:rsidR="00076FC5" w:rsidRDefault="00076FC5" w:rsidP="00076FC5">
      <w:pPr>
        <w:pStyle w:val="Heading2"/>
      </w:pPr>
      <w:r w:rsidRPr="00076FC5">
        <w:t>DCI formats for paging</w:t>
      </w:r>
    </w:p>
    <w:p w14:paraId="20F51BAE" w14:textId="4EF57B2B" w:rsidR="00076FC5" w:rsidRPr="00076FC5" w:rsidRDefault="00076FC5" w:rsidP="00076FC5">
      <w:pPr>
        <w:rPr>
          <w:lang w:val="en-GB"/>
        </w:rPr>
      </w:pPr>
      <w:r w:rsidRPr="00076FC5">
        <w:t xml:space="preserve">In LTE, the </w:t>
      </w:r>
      <w:r w:rsidRPr="00BD41B5">
        <w:t>3GPP TS 36.212</w:t>
      </w:r>
      <w:r>
        <w:t xml:space="preserve"> </w:t>
      </w:r>
      <w:r w:rsidR="00D808BD">
        <w:t xml:space="preserve">[1] </w:t>
      </w:r>
      <w:r w:rsidR="00902A83">
        <w:t xml:space="preserve">explicitly </w:t>
      </w:r>
      <w:r>
        <w:t xml:space="preserve">specifies DCI </w:t>
      </w:r>
      <w:r w:rsidR="00902A83">
        <w:t xml:space="preserve">formats 1A and 1C to be </w:t>
      </w:r>
      <w:r>
        <w:t xml:space="preserve">used to schedule PDSCH for paging and other broadcast information transmission. </w:t>
      </w:r>
      <w:r w:rsidR="00FD67AF">
        <w:t xml:space="preserve"> </w:t>
      </w:r>
    </w:p>
    <w:p w14:paraId="038F62A4" w14:textId="16BAE681" w:rsidR="00076FC5" w:rsidRPr="003665E0" w:rsidRDefault="00076FC5" w:rsidP="00076FC5">
      <w:pPr>
        <w:rPr>
          <w:color w:val="FF0000"/>
        </w:rPr>
      </w:pPr>
      <w:r>
        <w:t xml:space="preserve">The </w:t>
      </w:r>
      <w:r w:rsidR="00D808BD">
        <w:t xml:space="preserve">current </w:t>
      </w:r>
      <w:r>
        <w:t xml:space="preserve">version of 38.212 </w:t>
      </w:r>
      <w:r w:rsidR="00D808BD">
        <w:t xml:space="preserve">[2] </w:t>
      </w:r>
      <w:r>
        <w:t xml:space="preserve">contains no such </w:t>
      </w:r>
      <w:r w:rsidR="003272AD">
        <w:t xml:space="preserve">explicit </w:t>
      </w:r>
      <w:r>
        <w:t>specification</w:t>
      </w:r>
      <w:r w:rsidR="003272AD">
        <w:t xml:space="preserve"> for paging transmission</w:t>
      </w:r>
      <w:r>
        <w:t xml:space="preserve">. </w:t>
      </w:r>
      <w:r w:rsidR="003272AD">
        <w:t>Formats 1_</w:t>
      </w:r>
      <w:r w:rsidR="003665E0">
        <w:t>0 and 1_1</w:t>
      </w:r>
      <w:r w:rsidR="003272AD">
        <w:t xml:space="preserve"> are described for generally scheduling the PDSCH. In practice, it </w:t>
      </w:r>
      <w:r w:rsidR="00902A83">
        <w:t>may be</w:t>
      </w:r>
      <w:r w:rsidR="003272AD">
        <w:t xml:space="preserve"> practical that the regular paging DCI will be transmitted using the</w:t>
      </w:r>
      <w:r w:rsidR="003665E0">
        <w:t xml:space="preserve"> format 1_0</w:t>
      </w:r>
      <w:r w:rsidR="003272AD">
        <w:t>, the shorter of the two. This should be clarified in the TS document.</w:t>
      </w:r>
      <w:r w:rsidR="003665E0">
        <w:t xml:space="preserve"> </w:t>
      </w:r>
      <w:r w:rsidR="00B4650A">
        <w:t xml:space="preserve">Even that format carries unnecessary </w:t>
      </w:r>
      <w:r w:rsidR="00B4650A" w:rsidRPr="00B4650A">
        <w:t xml:space="preserve">overhead </w:t>
      </w:r>
      <w:r w:rsidR="00B4650A">
        <w:t xml:space="preserve">for paging since some of the parameters, e.g.  HARQ-related, will be irrelevant for paging transmission. However, the 1_0 format can be used in practice by assigning reserved values to bits that are irrelevant for paging. </w:t>
      </w:r>
      <w:r w:rsidR="000E2B75">
        <w:t xml:space="preserve">A proposed DCI format for special use cases is </w:t>
      </w:r>
      <w:r w:rsidR="00B4650A">
        <w:t xml:space="preserve">described </w:t>
      </w:r>
      <w:r w:rsidR="00B4650A" w:rsidRPr="00D808BD">
        <w:t>in [</w:t>
      </w:r>
      <w:r w:rsidR="00D808BD">
        <w:t>3</w:t>
      </w:r>
      <w:r w:rsidR="00B4650A" w:rsidRPr="00D808BD">
        <w:t>].</w:t>
      </w:r>
    </w:p>
    <w:p w14:paraId="0F52E21D" w14:textId="0B525DDE" w:rsidR="003272AD" w:rsidRPr="007B4A68" w:rsidRDefault="003272AD" w:rsidP="003272AD">
      <w:pPr>
        <w:pStyle w:val="Proposal"/>
      </w:pPr>
      <w:bookmarkStart w:id="3" w:name="_Toc503275659"/>
      <w:bookmarkStart w:id="4" w:name="_Toc503527189"/>
      <w:r>
        <w:t>TS 38</w:t>
      </w:r>
      <w:r w:rsidRPr="00BD41B5">
        <w:t xml:space="preserve">.212 </w:t>
      </w:r>
      <w:r>
        <w:t xml:space="preserve">should specify that paging DCI will be </w:t>
      </w:r>
      <w:r w:rsidR="003665E0">
        <w:t>transmitted using DCI format 1_0</w:t>
      </w:r>
      <w:r w:rsidR="00902A83">
        <w:t>, with certain bit positions assigned reserved values</w:t>
      </w:r>
      <w:r>
        <w:t>.</w:t>
      </w:r>
      <w:bookmarkEnd w:id="3"/>
      <w:bookmarkEnd w:id="4"/>
      <w:r w:rsidRPr="007B4A68">
        <w:t xml:space="preserve"> </w:t>
      </w:r>
    </w:p>
    <w:p w14:paraId="5C398530" w14:textId="040E7578" w:rsidR="00D90FD1" w:rsidRPr="007B4A68" w:rsidRDefault="003272AD" w:rsidP="00D90FD1">
      <w:r>
        <w:t>It has been agreed that DCI-on</w:t>
      </w:r>
      <w:r w:rsidR="00D90FD1">
        <w:t>ly paging will be supported by the physical layer</w:t>
      </w:r>
      <w:r>
        <w:t xml:space="preserve"> if support</w:t>
      </w:r>
      <w:r w:rsidR="00D90FD1">
        <w:t xml:space="preserve"> of the feature is decided</w:t>
      </w:r>
      <w:r>
        <w:t xml:space="preserve"> by RAN2. </w:t>
      </w:r>
      <w:r w:rsidR="00E76EE9">
        <w:t xml:space="preserve">The features is similar to direct indication in LTE [1]. </w:t>
      </w:r>
      <w:r w:rsidR="00D90FD1" w:rsidRPr="007B4A68">
        <w:t xml:space="preserve">In such paging configuration, the PDCCH transmission does not contain traditional DCI </w:t>
      </w:r>
      <w:r w:rsidR="006466CA">
        <w:t xml:space="preserve">(PDSCH scheduling) </w:t>
      </w:r>
      <w:r w:rsidR="00D90FD1" w:rsidRPr="007B4A68">
        <w:t xml:space="preserve">information, but </w:t>
      </w:r>
      <w:r w:rsidR="006466CA">
        <w:t xml:space="preserve">it </w:t>
      </w:r>
      <w:r w:rsidR="00D90FD1" w:rsidRPr="007B4A68">
        <w:t>conveys the paging information itself. The contents of the message are determined by RAN2. It is estimated that light paging messages may carry approximately 50 bits of information</w:t>
      </w:r>
      <w:r w:rsidR="006466CA">
        <w:t>, or less for certain system and emergency messages</w:t>
      </w:r>
      <w:r w:rsidR="00D90FD1" w:rsidRPr="007B4A68">
        <w:t xml:space="preserve">. Assuming that a regular DCI format used for paging will have a length of </w:t>
      </w:r>
      <w:r w:rsidR="001C6A1C">
        <w:t>24-30</w:t>
      </w:r>
      <w:r w:rsidR="00D90FD1" w:rsidRPr="007B4A68">
        <w:t xml:space="preserve"> bits as in </w:t>
      </w:r>
      <w:r w:rsidR="006466CA">
        <w:t>format 1_0</w:t>
      </w:r>
      <w:r w:rsidR="00D90FD1" w:rsidRPr="007B4A68">
        <w:t>, transmitting 50 bits of paging information in the PDCCH provi</w:t>
      </w:r>
      <w:r w:rsidR="001C6A1C">
        <w:t>des signaling load savings of 24/(24</w:t>
      </w:r>
      <w:r w:rsidR="00D90FD1" w:rsidRPr="007B4A68">
        <w:t>+5</w:t>
      </w:r>
      <w:r w:rsidR="001C6A1C">
        <w:t>0)=32</w:t>
      </w:r>
      <w:r w:rsidR="00D90FD1" w:rsidRPr="007B4A68">
        <w:t>%</w:t>
      </w:r>
      <w:r w:rsidR="006466CA">
        <w:t>. It further</w:t>
      </w:r>
      <w:r w:rsidR="00D90FD1" w:rsidRPr="007B4A68">
        <w:t xml:space="preserve"> avoids the CRC transmission overhead in the PDSCH. </w:t>
      </w:r>
    </w:p>
    <w:p w14:paraId="25B75E00" w14:textId="52F80D71" w:rsidR="00D90FD1" w:rsidRPr="007B4A68" w:rsidRDefault="00D90FD1" w:rsidP="00D90FD1">
      <w:pPr>
        <w:pStyle w:val="Proposal"/>
      </w:pPr>
      <w:bookmarkStart w:id="5" w:name="_Toc503527190"/>
      <w:bookmarkStart w:id="6" w:name="_Toc503275660"/>
      <w:r>
        <w:t>DCI format</w:t>
      </w:r>
      <w:r w:rsidR="006466CA">
        <w:t xml:space="preserve"> 1_0 </w:t>
      </w:r>
      <w:r>
        <w:t>length</w:t>
      </w:r>
      <w:r w:rsidR="006466CA">
        <w:t>s</w:t>
      </w:r>
      <w:r>
        <w:t xml:space="preserve"> could be reused </w:t>
      </w:r>
      <w:r w:rsidR="00E76EE9">
        <w:t xml:space="preserve">for DCI-only paging (FFS also 1_1) </w:t>
      </w:r>
      <w:r>
        <w:t>but the information contents could be redefined</w:t>
      </w:r>
      <w:r w:rsidR="00AB3971">
        <w:t xml:space="preserve"> to carry the paging </w:t>
      </w:r>
      <w:r w:rsidR="00E76EE9">
        <w:t>contents, similarly to the LTE direct indication framework</w:t>
      </w:r>
      <w:r w:rsidR="00AB3971">
        <w:t>.</w:t>
      </w:r>
      <w:bookmarkEnd w:id="5"/>
      <w:r>
        <w:t xml:space="preserve"> </w:t>
      </w:r>
      <w:bookmarkEnd w:id="6"/>
    </w:p>
    <w:p w14:paraId="3590A03B" w14:textId="55CBA7A5" w:rsidR="008349DD" w:rsidRDefault="008349DD" w:rsidP="00A22DEE">
      <w:pPr>
        <w:pStyle w:val="Heading2"/>
      </w:pPr>
      <w:r>
        <w:t>Paging scheduling in relation to SSB</w:t>
      </w:r>
      <w:r w:rsidR="00A9044C">
        <w:t xml:space="preserve"> and FDM transmission of paging</w:t>
      </w:r>
    </w:p>
    <w:p w14:paraId="5AFB612F" w14:textId="1F07C6AB" w:rsidR="001F3039" w:rsidRDefault="0065132D" w:rsidP="00816229">
      <w:pPr>
        <w:pStyle w:val="BodyText"/>
      </w:pPr>
      <w:r w:rsidRPr="0065132D">
        <w:t>The configuration for the search space for paging is now a general search space configuration that also allows configuration of the starting symbol</w:t>
      </w:r>
      <w:r w:rsidR="0087486F">
        <w:t xml:space="preserve"> in a non-slot-aligned manner</w:t>
      </w:r>
      <w:r w:rsidR="001112F7">
        <w:t xml:space="preserve">. </w:t>
      </w:r>
      <w:r w:rsidRPr="0065132D">
        <w:t>Note that the general principle adopted for search space</w:t>
      </w:r>
      <w:r w:rsidR="0001163B">
        <w:t>s</w:t>
      </w:r>
      <w:r w:rsidRPr="0065132D">
        <w:t xml:space="preserve"> is that the UE is only required to monitor one search space per slot</w:t>
      </w:r>
      <w:r w:rsidR="0001163B">
        <w:t xml:space="preserve"> in relation to one SSB</w:t>
      </w:r>
      <w:r w:rsidRPr="0065132D">
        <w:t xml:space="preserve">, i.e. the same starting position is used in all slots. </w:t>
      </w:r>
    </w:p>
    <w:p w14:paraId="601B69D2" w14:textId="63B74582" w:rsidR="006F5B2B" w:rsidRDefault="0065132D" w:rsidP="00816229">
      <w:pPr>
        <w:pStyle w:val="BodyText"/>
      </w:pPr>
      <w:r w:rsidRPr="0065132D">
        <w:t xml:space="preserve">The CORESET </w:t>
      </w:r>
      <w:r w:rsidR="001F3039">
        <w:t xml:space="preserve">for paging </w:t>
      </w:r>
      <w:r w:rsidRPr="0065132D">
        <w:t xml:space="preserve">is </w:t>
      </w:r>
      <w:r w:rsidR="001F3039">
        <w:t>t</w:t>
      </w:r>
      <w:r w:rsidRPr="0065132D">
        <w:t xml:space="preserve">he same as for RMSI and hence </w:t>
      </w:r>
      <w:r w:rsidR="0087486F">
        <w:t xml:space="preserve">current agreements </w:t>
      </w:r>
      <w:r w:rsidR="006F5B2B">
        <w:t xml:space="preserve">in principle </w:t>
      </w:r>
      <w:r w:rsidR="0087486F">
        <w:t xml:space="preserve">allow </w:t>
      </w:r>
      <w:r w:rsidRPr="0065132D">
        <w:t xml:space="preserve">FDM </w:t>
      </w:r>
      <w:r w:rsidR="006F5B2B">
        <w:t xml:space="preserve">of SSB and paging </w:t>
      </w:r>
      <w:r w:rsidRPr="0065132D">
        <w:t>only for above-6 GHz and when the SCS for paging is the same as for data. Then, two symbols are allocated for the PDCCH and two symbols for PDSCH</w:t>
      </w:r>
      <w:r>
        <w:t>.</w:t>
      </w:r>
      <w:r w:rsidR="0001163B">
        <w:t xml:space="preserve"> </w:t>
      </w:r>
      <w:r w:rsidR="006F5B2B">
        <w:t xml:space="preserve">In order to </w:t>
      </w:r>
      <w:r w:rsidR="0001163B">
        <w:t xml:space="preserve">definitively ensure that </w:t>
      </w:r>
      <w:r w:rsidR="00C51065">
        <w:t>such FDM</w:t>
      </w:r>
      <w:r w:rsidR="0001163B">
        <w:t xml:space="preserve"> transmission is enabled by the NR specification</w:t>
      </w:r>
      <w:r w:rsidR="00C51065">
        <w:t xml:space="preserve">, it is desirable to </w:t>
      </w:r>
      <w:r w:rsidR="0001163B">
        <w:t>review</w:t>
      </w:r>
      <w:r w:rsidR="00C51065">
        <w:t xml:space="preserve"> </w:t>
      </w:r>
      <w:r w:rsidR="0001163B">
        <w:t xml:space="preserve">and analyze </w:t>
      </w:r>
      <w:r w:rsidR="00C51065">
        <w:t xml:space="preserve">agreements </w:t>
      </w:r>
      <w:r w:rsidR="0001163B">
        <w:t xml:space="preserve">about the common CORESET and search space definitions </w:t>
      </w:r>
      <w:r w:rsidR="00C51065">
        <w:t xml:space="preserve">that were formulated in a separate session without </w:t>
      </w:r>
      <w:r w:rsidR="0001163B">
        <w:t xml:space="preserve">explicitly considering </w:t>
      </w:r>
      <w:r w:rsidR="00C51065">
        <w:t>paging transmission concerns.</w:t>
      </w:r>
    </w:p>
    <w:p w14:paraId="25604E85" w14:textId="3640F03C" w:rsidR="00A22DEE" w:rsidRPr="007B4A68" w:rsidRDefault="006F5B2B" w:rsidP="00816229">
      <w:pPr>
        <w:pStyle w:val="Proposal"/>
      </w:pPr>
      <w:bookmarkStart w:id="7" w:name="_Toc477432286"/>
      <w:bookmarkStart w:id="8" w:name="_Toc477432539"/>
      <w:bookmarkStart w:id="9" w:name="_Toc477434830"/>
      <w:bookmarkStart w:id="10" w:name="_Toc478047676"/>
      <w:bookmarkStart w:id="11" w:name="_Toc481532322"/>
      <w:bookmarkStart w:id="12" w:name="_Toc485287958"/>
      <w:bookmarkStart w:id="13" w:name="_Toc485401235"/>
      <w:bookmarkStart w:id="14" w:name="_Toc492593591"/>
      <w:bookmarkStart w:id="15" w:name="_Toc492594846"/>
      <w:bookmarkStart w:id="16" w:name="_Toc494288225"/>
      <w:bookmarkStart w:id="17" w:name="_Toc494440136"/>
      <w:bookmarkStart w:id="18" w:name="_Toc494713816"/>
      <w:bookmarkStart w:id="19" w:name="_Toc494747023"/>
      <w:bookmarkStart w:id="20" w:name="_Toc498670424"/>
      <w:bookmarkStart w:id="21" w:name="_Toc498670812"/>
      <w:bookmarkStart w:id="22" w:name="_Toc498719548"/>
      <w:bookmarkStart w:id="23" w:name="_Toc498732542"/>
      <w:bookmarkStart w:id="24" w:name="_Toc503275662"/>
      <w:bookmarkStart w:id="25" w:name="_Toc503527191"/>
      <w:r>
        <w:t xml:space="preserve">RAN1 should </w:t>
      </w:r>
      <w:r w:rsidR="0001163B">
        <w:t>ensure that</w:t>
      </w:r>
      <w:r>
        <w:t xml:space="preserve"> common CORESET and search space definitions </w:t>
      </w:r>
      <w:r w:rsidR="0001163B">
        <w:t>support</w:t>
      </w:r>
      <w:r>
        <w:t xml:space="preserve"> FDM of SSB and paging transmissions in above-6 bands.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A71DF5C" w14:textId="77777777" w:rsidR="00A22DEE" w:rsidRPr="007B4A68" w:rsidRDefault="00A22DEE" w:rsidP="00816229"/>
    <w:p w14:paraId="0979A9B4" w14:textId="4031813A" w:rsidR="00497202" w:rsidRPr="00E50328" w:rsidRDefault="00497202" w:rsidP="00497202">
      <w:pPr>
        <w:pStyle w:val="Heading1"/>
      </w:pPr>
      <w:r w:rsidRPr="00E50328">
        <w:t>Conclusion</w:t>
      </w:r>
    </w:p>
    <w:p w14:paraId="6AE5561E" w14:textId="38CFEDF3" w:rsidR="001F7A87" w:rsidRPr="00E50328" w:rsidRDefault="00B90ED2" w:rsidP="001F7A87">
      <w:pPr>
        <w:pStyle w:val="TOC1"/>
        <w:rPr>
          <w:rFonts w:cs="Arial"/>
          <w:b w:val="0"/>
        </w:rPr>
      </w:pPr>
      <w:r w:rsidRPr="00E50328">
        <w:rPr>
          <w:rFonts w:cs="Arial"/>
          <w:b w:val="0"/>
        </w:rPr>
        <w:t>Based on the discussion in section</w:t>
      </w:r>
      <w:r w:rsidR="00AA3F21" w:rsidRPr="00E50328">
        <w:rPr>
          <w:rFonts w:cs="Arial"/>
          <w:b w:val="0"/>
        </w:rPr>
        <w:t xml:space="preserve"> </w:t>
      </w:r>
      <w:r w:rsidR="00AA3F21" w:rsidRPr="00E50328">
        <w:rPr>
          <w:rFonts w:cs="Arial"/>
          <w:b w:val="0"/>
        </w:rPr>
        <w:fldChar w:fldCharType="begin"/>
      </w:r>
      <w:r w:rsidR="00AA3F21" w:rsidRPr="00E50328">
        <w:rPr>
          <w:rFonts w:cs="Arial"/>
          <w:b w:val="0"/>
        </w:rPr>
        <w:instrText xml:space="preserve"> REF _Ref481532168 \r \h </w:instrText>
      </w:r>
      <w:r w:rsidR="00E50328">
        <w:rPr>
          <w:rFonts w:cs="Arial"/>
          <w:b w:val="0"/>
        </w:rPr>
        <w:instrText xml:space="preserve"> \* MERGEFORMAT </w:instrText>
      </w:r>
      <w:r w:rsidR="00AA3F21" w:rsidRPr="00E50328">
        <w:rPr>
          <w:rFonts w:cs="Arial"/>
          <w:b w:val="0"/>
        </w:rPr>
      </w:r>
      <w:r w:rsidR="00AA3F21" w:rsidRPr="00E50328">
        <w:rPr>
          <w:rFonts w:cs="Arial"/>
          <w:b w:val="0"/>
        </w:rPr>
        <w:fldChar w:fldCharType="separate"/>
      </w:r>
      <w:r w:rsidR="00AA3F21" w:rsidRPr="00E50328">
        <w:rPr>
          <w:rFonts w:cs="Arial"/>
          <w:b w:val="0"/>
        </w:rPr>
        <w:t>2</w:t>
      </w:r>
      <w:r w:rsidR="00AA3F21" w:rsidRPr="00E50328">
        <w:rPr>
          <w:rFonts w:cs="Arial"/>
          <w:b w:val="0"/>
        </w:rPr>
        <w:fldChar w:fldCharType="end"/>
      </w:r>
      <w:r w:rsidR="005D2964" w:rsidRPr="00E50328">
        <w:rPr>
          <w:rFonts w:cs="Arial"/>
          <w:b w:val="0"/>
        </w:rPr>
        <w:t>,</w:t>
      </w:r>
      <w:r w:rsidRPr="00E50328">
        <w:rPr>
          <w:rFonts w:cs="Arial"/>
          <w:b w:val="0"/>
        </w:rPr>
        <w:t xml:space="preserve"> we propose the following:</w:t>
      </w:r>
      <w:bookmarkStart w:id="26" w:name="_Hlk492593645"/>
    </w:p>
    <w:p w14:paraId="0C1F6012" w14:textId="77777777" w:rsidR="005414D4" w:rsidRPr="005414D4" w:rsidRDefault="00AA3F21">
      <w:pPr>
        <w:pStyle w:val="TOC1"/>
        <w:rPr>
          <w:rFonts w:asciiTheme="minorHAnsi" w:eastAsiaTheme="minorEastAsia" w:hAnsiTheme="minorHAnsi"/>
          <w:b w:val="0"/>
          <w:sz w:val="22"/>
          <w:lang w:eastAsia="sv-SE"/>
        </w:rPr>
      </w:pPr>
      <w:r w:rsidRPr="00E50328">
        <w:rPr>
          <w:rFonts w:cs="Arial"/>
          <w:b w:val="0"/>
          <w:bCs/>
        </w:rPr>
        <w:fldChar w:fldCharType="begin"/>
      </w:r>
      <w:r w:rsidRPr="00E50328">
        <w:rPr>
          <w:rFonts w:cs="Arial"/>
          <w:bCs/>
        </w:rPr>
        <w:instrText xml:space="preserve"> TOC \f \n \p " " \t "Proposal,1" </w:instrText>
      </w:r>
      <w:r w:rsidRPr="00E50328">
        <w:rPr>
          <w:rFonts w:cs="Arial"/>
          <w:b w:val="0"/>
          <w:bCs/>
        </w:rPr>
        <w:fldChar w:fldCharType="separate"/>
      </w:r>
      <w:r w:rsidR="005414D4" w:rsidRPr="00AB0A2F">
        <w:t>Proposal 1</w:t>
      </w:r>
      <w:r w:rsidR="005414D4" w:rsidRPr="005414D4">
        <w:rPr>
          <w:rFonts w:asciiTheme="minorHAnsi" w:eastAsiaTheme="minorEastAsia" w:hAnsiTheme="minorHAnsi"/>
          <w:b w:val="0"/>
          <w:sz w:val="22"/>
          <w:lang w:eastAsia="sv-SE"/>
        </w:rPr>
        <w:tab/>
      </w:r>
      <w:r w:rsidR="005414D4" w:rsidRPr="00AB0A2F">
        <w:t>TS 38.212 should specify that paging DCI will be transmitted using DCI format 1_0, with certain bit positions assigned reserved values.</w:t>
      </w:r>
    </w:p>
    <w:p w14:paraId="2AB548B7" w14:textId="77777777" w:rsidR="005414D4" w:rsidRPr="005414D4" w:rsidRDefault="005414D4">
      <w:pPr>
        <w:pStyle w:val="TOC1"/>
        <w:rPr>
          <w:rFonts w:asciiTheme="minorHAnsi" w:eastAsiaTheme="minorEastAsia" w:hAnsiTheme="minorHAnsi"/>
          <w:b w:val="0"/>
          <w:sz w:val="22"/>
          <w:lang w:eastAsia="sv-SE"/>
        </w:rPr>
      </w:pPr>
      <w:r w:rsidRPr="00AB0A2F">
        <w:t>Proposal 2</w:t>
      </w:r>
      <w:r w:rsidRPr="005414D4">
        <w:rPr>
          <w:rFonts w:asciiTheme="minorHAnsi" w:eastAsiaTheme="minorEastAsia" w:hAnsiTheme="minorHAnsi"/>
          <w:b w:val="0"/>
          <w:sz w:val="22"/>
          <w:lang w:eastAsia="sv-SE"/>
        </w:rPr>
        <w:tab/>
      </w:r>
      <w:r w:rsidRPr="00AB0A2F">
        <w:t>DCI format 1_0 lengths could be reused for DCI-only paging (FFS also 1_1) but the information contents could be redefined to carry the paging contents, similarly to the LTE direct indication framework.</w:t>
      </w:r>
    </w:p>
    <w:p w14:paraId="07B35479" w14:textId="77777777" w:rsidR="005414D4" w:rsidRPr="005414D4" w:rsidRDefault="005414D4">
      <w:pPr>
        <w:pStyle w:val="TOC1"/>
        <w:rPr>
          <w:rFonts w:asciiTheme="minorHAnsi" w:eastAsiaTheme="minorEastAsia" w:hAnsiTheme="minorHAnsi"/>
          <w:b w:val="0"/>
          <w:sz w:val="22"/>
          <w:lang w:eastAsia="sv-SE"/>
        </w:rPr>
      </w:pPr>
      <w:r w:rsidRPr="00AB0A2F">
        <w:t>Proposal 3</w:t>
      </w:r>
      <w:r w:rsidRPr="005414D4">
        <w:rPr>
          <w:rFonts w:asciiTheme="minorHAnsi" w:eastAsiaTheme="minorEastAsia" w:hAnsiTheme="minorHAnsi"/>
          <w:b w:val="0"/>
          <w:sz w:val="22"/>
          <w:lang w:eastAsia="sv-SE"/>
        </w:rPr>
        <w:tab/>
      </w:r>
      <w:r w:rsidRPr="00AB0A2F">
        <w:t>RAN1 should ensure that common CORESET and search space definitions support FDM of SSB and paging transmissions in above-6 bands.</w:t>
      </w:r>
    </w:p>
    <w:p w14:paraId="699E8863" w14:textId="6655FEDD" w:rsidR="00AA3F21" w:rsidRPr="007B4A68" w:rsidRDefault="00AA3F21" w:rsidP="00816229">
      <w:pPr>
        <w:pStyle w:val="BodyText"/>
      </w:pPr>
      <w:r w:rsidRPr="00E50328">
        <w:fldChar w:fldCharType="end"/>
      </w:r>
      <w:bookmarkEnd w:id="26"/>
      <w:r w:rsidRPr="007B4A68">
        <w:tab/>
      </w:r>
      <w:r w:rsidRPr="007B4A68">
        <w:tab/>
      </w:r>
    </w:p>
    <w:p w14:paraId="615A52A4" w14:textId="576949DA" w:rsidR="00B474A2" w:rsidRPr="00D808BD" w:rsidRDefault="00B474A2" w:rsidP="000F595C">
      <w:pPr>
        <w:pStyle w:val="Heading1"/>
        <w:rPr>
          <w:lang w:val="en-US"/>
        </w:rPr>
      </w:pPr>
      <w:r w:rsidRPr="00D808BD">
        <w:rPr>
          <w:lang w:val="en-US"/>
        </w:rPr>
        <w:t>References</w:t>
      </w:r>
    </w:p>
    <w:p w14:paraId="3493DF9D" w14:textId="3D243369" w:rsidR="00D808BD" w:rsidRPr="005363DF" w:rsidRDefault="00D808BD" w:rsidP="00D808BD">
      <w:pPr>
        <w:pStyle w:val="Reference"/>
      </w:pPr>
      <w:r>
        <w:t>[1</w:t>
      </w:r>
      <w:r w:rsidRPr="007B4A68">
        <w:t xml:space="preserve">] </w:t>
      </w:r>
      <w:r w:rsidRPr="007B4A68">
        <w:tab/>
      </w:r>
      <w:r w:rsidR="005363DF" w:rsidRPr="005363DF">
        <w:t>3GPP TS 38.212 V15.0.0: NR, Multiplexing and channel coding</w:t>
      </w:r>
    </w:p>
    <w:p w14:paraId="327F18C1" w14:textId="7831058A" w:rsidR="00D808BD" w:rsidRPr="005363DF" w:rsidRDefault="00D808BD" w:rsidP="005363DF">
      <w:pPr>
        <w:pStyle w:val="Reference"/>
      </w:pPr>
      <w:r w:rsidRPr="005363DF">
        <w:t xml:space="preserve"> [2] </w:t>
      </w:r>
      <w:r w:rsidRPr="005363DF">
        <w:tab/>
      </w:r>
      <w:r w:rsidR="005363DF" w:rsidRPr="005363DF">
        <w:t>TS 36.212 V14.0.0 Evolved Universal Terrestrial Radio Access (E-UTRA); Multiplexing and channel coding</w:t>
      </w:r>
      <w:r w:rsidRPr="005363DF">
        <w:t xml:space="preserve">  </w:t>
      </w:r>
    </w:p>
    <w:p w14:paraId="6230DBE0" w14:textId="3AF4CF09" w:rsidR="00671D8D" w:rsidRPr="00D808BD" w:rsidRDefault="00D808BD" w:rsidP="00D808BD">
      <w:pPr>
        <w:pStyle w:val="Reference"/>
      </w:pPr>
      <w:r w:rsidRPr="005363DF">
        <w:t xml:space="preserve"> [3</w:t>
      </w:r>
      <w:r w:rsidR="00B474A2" w:rsidRPr="005363DF">
        <w:t xml:space="preserve">] </w:t>
      </w:r>
      <w:r w:rsidR="00B474A2" w:rsidRPr="005363DF">
        <w:tab/>
      </w:r>
      <w:r w:rsidR="00330CB8" w:rsidRPr="00330CB8">
        <w:t>R1-1800946</w:t>
      </w:r>
      <w:r w:rsidR="00BA5B4E" w:rsidRPr="005363DF">
        <w:t>, “</w:t>
      </w:r>
      <w:r w:rsidR="00330CB8" w:rsidRPr="00330CB8">
        <w:t>Corrections to DCI formats</w:t>
      </w:r>
      <w:r w:rsidR="00BA5B4E" w:rsidRPr="00BA5B4E">
        <w:t xml:space="preserve">”, Ericsson, TSG RAN WG1 Meeting AH-1801, Vancouver, Canada, 22nd – 26th January 2018   </w:t>
      </w:r>
    </w:p>
    <w:p w14:paraId="59506208" w14:textId="77777777" w:rsidR="00671D8D" w:rsidRDefault="00671D8D" w:rsidP="00816229">
      <w:pPr>
        <w:pStyle w:val="Reference"/>
        <w:rPr>
          <w:lang w:val="en-GB" w:eastAsia="zh-CN"/>
        </w:rPr>
      </w:pPr>
    </w:p>
    <w:sectPr w:rsidR="00671D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7860A" w14:textId="77777777" w:rsidR="003D170C" w:rsidRDefault="003D170C" w:rsidP="00816229">
      <w:r>
        <w:separator/>
      </w:r>
    </w:p>
  </w:endnote>
  <w:endnote w:type="continuationSeparator" w:id="0">
    <w:p w14:paraId="202D08AB" w14:textId="77777777" w:rsidR="003D170C" w:rsidRDefault="003D170C" w:rsidP="00816229">
      <w:r>
        <w:continuationSeparator/>
      </w:r>
    </w:p>
  </w:endnote>
  <w:endnote w:type="continuationNotice" w:id="1">
    <w:p w14:paraId="228E2F4A" w14:textId="77777777" w:rsidR="003D170C" w:rsidRDefault="003D170C" w:rsidP="008162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1CDE4" w14:textId="77777777" w:rsidR="003D170C" w:rsidRDefault="003D170C" w:rsidP="00816229">
      <w:r>
        <w:separator/>
      </w:r>
    </w:p>
  </w:footnote>
  <w:footnote w:type="continuationSeparator" w:id="0">
    <w:p w14:paraId="60696D1A" w14:textId="77777777" w:rsidR="003D170C" w:rsidRDefault="003D170C" w:rsidP="00816229">
      <w:r>
        <w:continuationSeparator/>
      </w:r>
    </w:p>
  </w:footnote>
  <w:footnote w:type="continuationNotice" w:id="1">
    <w:p w14:paraId="4CB4A16B" w14:textId="77777777" w:rsidR="003D170C" w:rsidRDefault="003D170C" w:rsidP="008162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41AB9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1E8BB0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60639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2552047"/>
    <w:multiLevelType w:val="multilevel"/>
    <w:tmpl w:val="245E800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E62B8D"/>
    <w:multiLevelType w:val="hybridMultilevel"/>
    <w:tmpl w:val="0FB030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7AA29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94C6B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BBE9A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10A96A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1EA1D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14E5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C1856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E531C"/>
    <w:multiLevelType w:val="hybridMultilevel"/>
    <w:tmpl w:val="50C407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864AC"/>
    <w:multiLevelType w:val="hybridMultilevel"/>
    <w:tmpl w:val="D87CBC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808CE6E8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3F64212"/>
    <w:multiLevelType w:val="hybridMultilevel"/>
    <w:tmpl w:val="CF7C7034"/>
    <w:lvl w:ilvl="0" w:tplc="07A8F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7497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F89BBC">
      <w:start w:val="26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2ECB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626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3847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F6FE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687F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0C4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4B005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76C0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F8B65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6079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4D23C1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694F1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734160E5"/>
    <w:multiLevelType w:val="hybridMultilevel"/>
    <w:tmpl w:val="876255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6"/>
  </w:num>
  <w:num w:numId="5">
    <w:abstractNumId w:val="15"/>
  </w:num>
  <w:num w:numId="6">
    <w:abstractNumId w:val="22"/>
  </w:num>
  <w:num w:numId="7">
    <w:abstractNumId w:val="7"/>
  </w:num>
  <w:num w:numId="8">
    <w:abstractNumId w:val="18"/>
  </w:num>
  <w:num w:numId="9">
    <w:abstractNumId w:val="19"/>
  </w:num>
  <w:num w:numId="10">
    <w:abstractNumId w:val="14"/>
  </w:num>
  <w:num w:numId="11">
    <w:abstractNumId w:val="13"/>
  </w:num>
  <w:num w:numId="12">
    <w:abstractNumId w:val="23"/>
  </w:num>
  <w:num w:numId="13">
    <w:abstractNumId w:val="16"/>
  </w:num>
  <w:num w:numId="14">
    <w:abstractNumId w:val="21"/>
  </w:num>
  <w:num w:numId="15">
    <w:abstractNumId w:val="12"/>
  </w:num>
  <w:num w:numId="16">
    <w:abstractNumId w:val="8"/>
  </w:num>
  <w:num w:numId="17">
    <w:abstractNumId w:val="4"/>
  </w:num>
  <w:num w:numId="18">
    <w:abstractNumId w:val="17"/>
  </w:num>
  <w:num w:numId="19">
    <w:abstractNumId w:val="20"/>
  </w:num>
  <w:num w:numId="20">
    <w:abstractNumId w:val="9"/>
  </w:num>
  <w:num w:numId="21">
    <w:abstractNumId w:val="21"/>
  </w:num>
  <w:num w:numId="22">
    <w:abstractNumId w:val="5"/>
  </w:num>
  <w:num w:numId="23">
    <w:abstractNumId w:val="24"/>
  </w:num>
  <w:num w:numId="24">
    <w:abstractNumId w:val="2"/>
  </w:num>
  <w:num w:numId="25">
    <w:abstractNumId w:val="1"/>
  </w:num>
  <w:num w:numId="26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20F"/>
    <w:rsid w:val="00006446"/>
    <w:rsid w:val="00006896"/>
    <w:rsid w:val="00006BDB"/>
    <w:rsid w:val="00007CDC"/>
    <w:rsid w:val="00007EDB"/>
    <w:rsid w:val="0001163B"/>
    <w:rsid w:val="00011B28"/>
    <w:rsid w:val="00013CDD"/>
    <w:rsid w:val="00015D15"/>
    <w:rsid w:val="00015F6F"/>
    <w:rsid w:val="00017681"/>
    <w:rsid w:val="0002564D"/>
    <w:rsid w:val="00025ECA"/>
    <w:rsid w:val="000266D4"/>
    <w:rsid w:val="00032155"/>
    <w:rsid w:val="000325B8"/>
    <w:rsid w:val="00032982"/>
    <w:rsid w:val="000340C8"/>
    <w:rsid w:val="00034C15"/>
    <w:rsid w:val="00036BA1"/>
    <w:rsid w:val="000379A9"/>
    <w:rsid w:val="00040DD1"/>
    <w:rsid w:val="000422E2"/>
    <w:rsid w:val="00042D5D"/>
    <w:rsid w:val="00042F22"/>
    <w:rsid w:val="000444EF"/>
    <w:rsid w:val="00045F20"/>
    <w:rsid w:val="000476CE"/>
    <w:rsid w:val="00052A07"/>
    <w:rsid w:val="000534E3"/>
    <w:rsid w:val="000536F4"/>
    <w:rsid w:val="00055303"/>
    <w:rsid w:val="0005606A"/>
    <w:rsid w:val="00057117"/>
    <w:rsid w:val="000616E7"/>
    <w:rsid w:val="0006478A"/>
    <w:rsid w:val="0006487E"/>
    <w:rsid w:val="00065E1A"/>
    <w:rsid w:val="0007265A"/>
    <w:rsid w:val="0007265B"/>
    <w:rsid w:val="00076C39"/>
    <w:rsid w:val="00076FC5"/>
    <w:rsid w:val="00077E5F"/>
    <w:rsid w:val="0008036A"/>
    <w:rsid w:val="000807D2"/>
    <w:rsid w:val="00081AE6"/>
    <w:rsid w:val="000855EB"/>
    <w:rsid w:val="00085B52"/>
    <w:rsid w:val="000866F2"/>
    <w:rsid w:val="0009009F"/>
    <w:rsid w:val="0009012F"/>
    <w:rsid w:val="000901BB"/>
    <w:rsid w:val="000902BC"/>
    <w:rsid w:val="00091557"/>
    <w:rsid w:val="000924C1"/>
    <w:rsid w:val="000924F0"/>
    <w:rsid w:val="00092B4B"/>
    <w:rsid w:val="00093474"/>
    <w:rsid w:val="0009510F"/>
    <w:rsid w:val="000A1697"/>
    <w:rsid w:val="000A1B7B"/>
    <w:rsid w:val="000A43E7"/>
    <w:rsid w:val="000A46AB"/>
    <w:rsid w:val="000A56F2"/>
    <w:rsid w:val="000A5A49"/>
    <w:rsid w:val="000B2719"/>
    <w:rsid w:val="000B2FC1"/>
    <w:rsid w:val="000B348F"/>
    <w:rsid w:val="000B3A8F"/>
    <w:rsid w:val="000B4AB9"/>
    <w:rsid w:val="000B58C3"/>
    <w:rsid w:val="000B61E9"/>
    <w:rsid w:val="000B66A8"/>
    <w:rsid w:val="000B7B33"/>
    <w:rsid w:val="000C165A"/>
    <w:rsid w:val="000C2E19"/>
    <w:rsid w:val="000C615A"/>
    <w:rsid w:val="000D0D07"/>
    <w:rsid w:val="000D3C8C"/>
    <w:rsid w:val="000D4797"/>
    <w:rsid w:val="000D638F"/>
    <w:rsid w:val="000E0527"/>
    <w:rsid w:val="000E0A16"/>
    <w:rsid w:val="000E17AD"/>
    <w:rsid w:val="000E1A1F"/>
    <w:rsid w:val="000E1E92"/>
    <w:rsid w:val="000E2B75"/>
    <w:rsid w:val="000F00F6"/>
    <w:rsid w:val="000F06D6"/>
    <w:rsid w:val="000F0839"/>
    <w:rsid w:val="000F0EB1"/>
    <w:rsid w:val="000F1106"/>
    <w:rsid w:val="000F1873"/>
    <w:rsid w:val="000F202D"/>
    <w:rsid w:val="000F3BE9"/>
    <w:rsid w:val="000F3F6C"/>
    <w:rsid w:val="000F4CE5"/>
    <w:rsid w:val="000F595C"/>
    <w:rsid w:val="000F6DF3"/>
    <w:rsid w:val="000F7070"/>
    <w:rsid w:val="001005FF"/>
    <w:rsid w:val="00103EEB"/>
    <w:rsid w:val="00105303"/>
    <w:rsid w:val="00105D33"/>
    <w:rsid w:val="001062FB"/>
    <w:rsid w:val="001063E6"/>
    <w:rsid w:val="001112F7"/>
    <w:rsid w:val="00111DC7"/>
    <w:rsid w:val="00113CF4"/>
    <w:rsid w:val="001153EA"/>
    <w:rsid w:val="001155DC"/>
    <w:rsid w:val="00115643"/>
    <w:rsid w:val="001161E7"/>
    <w:rsid w:val="00116765"/>
    <w:rsid w:val="001207FC"/>
    <w:rsid w:val="001219F5"/>
    <w:rsid w:val="00121A20"/>
    <w:rsid w:val="00122A54"/>
    <w:rsid w:val="00122EDF"/>
    <w:rsid w:val="0012377F"/>
    <w:rsid w:val="00124314"/>
    <w:rsid w:val="00124D89"/>
    <w:rsid w:val="00126B4A"/>
    <w:rsid w:val="001328DA"/>
    <w:rsid w:val="00132FD0"/>
    <w:rsid w:val="00133E4B"/>
    <w:rsid w:val="001344C0"/>
    <w:rsid w:val="001346FA"/>
    <w:rsid w:val="00135252"/>
    <w:rsid w:val="00136F34"/>
    <w:rsid w:val="00137AB5"/>
    <w:rsid w:val="00137F0B"/>
    <w:rsid w:val="00140964"/>
    <w:rsid w:val="00142AA9"/>
    <w:rsid w:val="00145307"/>
    <w:rsid w:val="0015001A"/>
    <w:rsid w:val="00151E23"/>
    <w:rsid w:val="001526E0"/>
    <w:rsid w:val="0015307B"/>
    <w:rsid w:val="001551B5"/>
    <w:rsid w:val="00161744"/>
    <w:rsid w:val="00162BC9"/>
    <w:rsid w:val="0016360E"/>
    <w:rsid w:val="00164D43"/>
    <w:rsid w:val="00164D4A"/>
    <w:rsid w:val="001659C1"/>
    <w:rsid w:val="00166A6E"/>
    <w:rsid w:val="00166E7F"/>
    <w:rsid w:val="00170546"/>
    <w:rsid w:val="00170C0D"/>
    <w:rsid w:val="00173A8E"/>
    <w:rsid w:val="00174583"/>
    <w:rsid w:val="00174693"/>
    <w:rsid w:val="001748BD"/>
    <w:rsid w:val="00177795"/>
    <w:rsid w:val="00180CD2"/>
    <w:rsid w:val="0018143F"/>
    <w:rsid w:val="00182F20"/>
    <w:rsid w:val="00183D3A"/>
    <w:rsid w:val="00183F32"/>
    <w:rsid w:val="0018412F"/>
    <w:rsid w:val="0018507F"/>
    <w:rsid w:val="001854EE"/>
    <w:rsid w:val="00185502"/>
    <w:rsid w:val="00190AC1"/>
    <w:rsid w:val="0019341A"/>
    <w:rsid w:val="00194A47"/>
    <w:rsid w:val="00197DF9"/>
    <w:rsid w:val="001A0FF8"/>
    <w:rsid w:val="001A1987"/>
    <w:rsid w:val="001A2564"/>
    <w:rsid w:val="001A31D1"/>
    <w:rsid w:val="001A4FC1"/>
    <w:rsid w:val="001A6173"/>
    <w:rsid w:val="001A61A9"/>
    <w:rsid w:val="001A69A9"/>
    <w:rsid w:val="001A6CBA"/>
    <w:rsid w:val="001B089D"/>
    <w:rsid w:val="001B0D97"/>
    <w:rsid w:val="001B1D6E"/>
    <w:rsid w:val="001B4E13"/>
    <w:rsid w:val="001B501F"/>
    <w:rsid w:val="001B5A5D"/>
    <w:rsid w:val="001B5AA2"/>
    <w:rsid w:val="001B5D02"/>
    <w:rsid w:val="001B700F"/>
    <w:rsid w:val="001C1CE5"/>
    <w:rsid w:val="001C3D2A"/>
    <w:rsid w:val="001C6A1C"/>
    <w:rsid w:val="001D51BA"/>
    <w:rsid w:val="001D6342"/>
    <w:rsid w:val="001D6D53"/>
    <w:rsid w:val="001D7DE5"/>
    <w:rsid w:val="001E58E2"/>
    <w:rsid w:val="001E7AED"/>
    <w:rsid w:val="001F238A"/>
    <w:rsid w:val="001F3039"/>
    <w:rsid w:val="001F3916"/>
    <w:rsid w:val="001F4263"/>
    <w:rsid w:val="001F42D8"/>
    <w:rsid w:val="001F54C5"/>
    <w:rsid w:val="001F662C"/>
    <w:rsid w:val="001F6F78"/>
    <w:rsid w:val="001F7074"/>
    <w:rsid w:val="001F780E"/>
    <w:rsid w:val="001F7A87"/>
    <w:rsid w:val="00200490"/>
    <w:rsid w:val="00201F3A"/>
    <w:rsid w:val="00202C20"/>
    <w:rsid w:val="00203F96"/>
    <w:rsid w:val="002069B2"/>
    <w:rsid w:val="00207FA3"/>
    <w:rsid w:val="002120B1"/>
    <w:rsid w:val="00214DA8"/>
    <w:rsid w:val="00215423"/>
    <w:rsid w:val="002158FA"/>
    <w:rsid w:val="00215FEB"/>
    <w:rsid w:val="00220600"/>
    <w:rsid w:val="0022138B"/>
    <w:rsid w:val="002216B8"/>
    <w:rsid w:val="002224DB"/>
    <w:rsid w:val="00222DB2"/>
    <w:rsid w:val="00223FCB"/>
    <w:rsid w:val="00224F37"/>
    <w:rsid w:val="002252C3"/>
    <w:rsid w:val="00225C54"/>
    <w:rsid w:val="00225CC7"/>
    <w:rsid w:val="00227EBF"/>
    <w:rsid w:val="00230765"/>
    <w:rsid w:val="002319E4"/>
    <w:rsid w:val="002342CA"/>
    <w:rsid w:val="00235632"/>
    <w:rsid w:val="00235872"/>
    <w:rsid w:val="0023632E"/>
    <w:rsid w:val="00237A51"/>
    <w:rsid w:val="00241559"/>
    <w:rsid w:val="002435B3"/>
    <w:rsid w:val="002458EB"/>
    <w:rsid w:val="0024740B"/>
    <w:rsid w:val="00247415"/>
    <w:rsid w:val="002500C8"/>
    <w:rsid w:val="0025035B"/>
    <w:rsid w:val="002547B1"/>
    <w:rsid w:val="00257543"/>
    <w:rsid w:val="00257E17"/>
    <w:rsid w:val="00260265"/>
    <w:rsid w:val="002617E7"/>
    <w:rsid w:val="00261B9F"/>
    <w:rsid w:val="00261C2C"/>
    <w:rsid w:val="00264228"/>
    <w:rsid w:val="00264334"/>
    <w:rsid w:val="0026473E"/>
    <w:rsid w:val="00266214"/>
    <w:rsid w:val="0026742B"/>
    <w:rsid w:val="00267C83"/>
    <w:rsid w:val="0027144F"/>
    <w:rsid w:val="00271F3A"/>
    <w:rsid w:val="00272738"/>
    <w:rsid w:val="00273278"/>
    <w:rsid w:val="002737F4"/>
    <w:rsid w:val="0027681D"/>
    <w:rsid w:val="00276920"/>
    <w:rsid w:val="002805F5"/>
    <w:rsid w:val="00280751"/>
    <w:rsid w:val="0028280A"/>
    <w:rsid w:val="00286ACD"/>
    <w:rsid w:val="00287838"/>
    <w:rsid w:val="002900F7"/>
    <w:rsid w:val="002907B5"/>
    <w:rsid w:val="00292EB7"/>
    <w:rsid w:val="00296227"/>
    <w:rsid w:val="00296F44"/>
    <w:rsid w:val="0029745E"/>
    <w:rsid w:val="0029777D"/>
    <w:rsid w:val="002A055E"/>
    <w:rsid w:val="002A1D4E"/>
    <w:rsid w:val="002A24B9"/>
    <w:rsid w:val="002A2869"/>
    <w:rsid w:val="002A5D5F"/>
    <w:rsid w:val="002B0907"/>
    <w:rsid w:val="002B24D6"/>
    <w:rsid w:val="002B4CE9"/>
    <w:rsid w:val="002C06A9"/>
    <w:rsid w:val="002C0D30"/>
    <w:rsid w:val="002C41E6"/>
    <w:rsid w:val="002D06BE"/>
    <w:rsid w:val="002D071A"/>
    <w:rsid w:val="002D1464"/>
    <w:rsid w:val="002D34B2"/>
    <w:rsid w:val="002D4A15"/>
    <w:rsid w:val="002D7225"/>
    <w:rsid w:val="002D7637"/>
    <w:rsid w:val="002E17F2"/>
    <w:rsid w:val="002E4453"/>
    <w:rsid w:val="002E6D28"/>
    <w:rsid w:val="002E6DC6"/>
    <w:rsid w:val="002E786C"/>
    <w:rsid w:val="002E7CAE"/>
    <w:rsid w:val="002F2771"/>
    <w:rsid w:val="002F37A9"/>
    <w:rsid w:val="002F56C5"/>
    <w:rsid w:val="002F5BBD"/>
    <w:rsid w:val="002F65A8"/>
    <w:rsid w:val="002F7B68"/>
    <w:rsid w:val="00301CE6"/>
    <w:rsid w:val="0030256B"/>
    <w:rsid w:val="00302CA2"/>
    <w:rsid w:val="003042A8"/>
    <w:rsid w:val="0030501F"/>
    <w:rsid w:val="0030638C"/>
    <w:rsid w:val="00307B55"/>
    <w:rsid w:val="00307BA1"/>
    <w:rsid w:val="00310A30"/>
    <w:rsid w:val="003110D0"/>
    <w:rsid w:val="00311147"/>
    <w:rsid w:val="00311526"/>
    <w:rsid w:val="00311702"/>
    <w:rsid w:val="00311CC7"/>
    <w:rsid w:val="00311E82"/>
    <w:rsid w:val="00313FD6"/>
    <w:rsid w:val="003143BD"/>
    <w:rsid w:val="0031464D"/>
    <w:rsid w:val="00314D7C"/>
    <w:rsid w:val="003203ED"/>
    <w:rsid w:val="00321A56"/>
    <w:rsid w:val="00322C9F"/>
    <w:rsid w:val="003244F4"/>
    <w:rsid w:val="00324D23"/>
    <w:rsid w:val="003268E0"/>
    <w:rsid w:val="003272AD"/>
    <w:rsid w:val="00327868"/>
    <w:rsid w:val="00330CB8"/>
    <w:rsid w:val="00331751"/>
    <w:rsid w:val="00332CAD"/>
    <w:rsid w:val="00334579"/>
    <w:rsid w:val="00335858"/>
    <w:rsid w:val="0033662A"/>
    <w:rsid w:val="00336BDA"/>
    <w:rsid w:val="00337F45"/>
    <w:rsid w:val="003401C4"/>
    <w:rsid w:val="0034246D"/>
    <w:rsid w:val="00342BD7"/>
    <w:rsid w:val="00343A07"/>
    <w:rsid w:val="00346DB5"/>
    <w:rsid w:val="003477B1"/>
    <w:rsid w:val="00357380"/>
    <w:rsid w:val="003602D9"/>
    <w:rsid w:val="003604CE"/>
    <w:rsid w:val="00364EB5"/>
    <w:rsid w:val="00365F79"/>
    <w:rsid w:val="003665E0"/>
    <w:rsid w:val="00370E47"/>
    <w:rsid w:val="0037318F"/>
    <w:rsid w:val="003737CF"/>
    <w:rsid w:val="003742AC"/>
    <w:rsid w:val="003745E3"/>
    <w:rsid w:val="0037522A"/>
    <w:rsid w:val="003755A2"/>
    <w:rsid w:val="003766F3"/>
    <w:rsid w:val="00377CE1"/>
    <w:rsid w:val="00380942"/>
    <w:rsid w:val="00385BF0"/>
    <w:rsid w:val="00390610"/>
    <w:rsid w:val="00390C1B"/>
    <w:rsid w:val="003939FF"/>
    <w:rsid w:val="00395B48"/>
    <w:rsid w:val="00396F17"/>
    <w:rsid w:val="003A1EC8"/>
    <w:rsid w:val="003A2223"/>
    <w:rsid w:val="003A2A0F"/>
    <w:rsid w:val="003A4541"/>
    <w:rsid w:val="003A45A1"/>
    <w:rsid w:val="003A5B0A"/>
    <w:rsid w:val="003A5C65"/>
    <w:rsid w:val="003A6BAC"/>
    <w:rsid w:val="003A7A21"/>
    <w:rsid w:val="003A7EF3"/>
    <w:rsid w:val="003B159C"/>
    <w:rsid w:val="003B3663"/>
    <w:rsid w:val="003B369F"/>
    <w:rsid w:val="003B36A3"/>
    <w:rsid w:val="003B6CA4"/>
    <w:rsid w:val="003B6CC0"/>
    <w:rsid w:val="003B76DB"/>
    <w:rsid w:val="003B7FE5"/>
    <w:rsid w:val="003C11C8"/>
    <w:rsid w:val="003C2702"/>
    <w:rsid w:val="003C363F"/>
    <w:rsid w:val="003C38C9"/>
    <w:rsid w:val="003C6964"/>
    <w:rsid w:val="003C7806"/>
    <w:rsid w:val="003D0CD4"/>
    <w:rsid w:val="003D109F"/>
    <w:rsid w:val="003D170C"/>
    <w:rsid w:val="003D2478"/>
    <w:rsid w:val="003D2501"/>
    <w:rsid w:val="003D3C45"/>
    <w:rsid w:val="003D4B11"/>
    <w:rsid w:val="003D5B1F"/>
    <w:rsid w:val="003D61DA"/>
    <w:rsid w:val="003E15FA"/>
    <w:rsid w:val="003E17D5"/>
    <w:rsid w:val="003E1E1D"/>
    <w:rsid w:val="003E20CE"/>
    <w:rsid w:val="003E25DB"/>
    <w:rsid w:val="003E53C5"/>
    <w:rsid w:val="003E55E4"/>
    <w:rsid w:val="003E5F40"/>
    <w:rsid w:val="003E6625"/>
    <w:rsid w:val="003E6B1C"/>
    <w:rsid w:val="003E74E3"/>
    <w:rsid w:val="003F012A"/>
    <w:rsid w:val="003F05C7"/>
    <w:rsid w:val="003F0F65"/>
    <w:rsid w:val="003F26FA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15"/>
    <w:rsid w:val="00423376"/>
    <w:rsid w:val="004242F4"/>
    <w:rsid w:val="00425991"/>
    <w:rsid w:val="00427215"/>
    <w:rsid w:val="00427248"/>
    <w:rsid w:val="00433CC4"/>
    <w:rsid w:val="00437447"/>
    <w:rsid w:val="00441A92"/>
    <w:rsid w:val="00444F56"/>
    <w:rsid w:val="00445FDC"/>
    <w:rsid w:val="00446488"/>
    <w:rsid w:val="00447A96"/>
    <w:rsid w:val="004517AA"/>
    <w:rsid w:val="00452B53"/>
    <w:rsid w:val="00452CAC"/>
    <w:rsid w:val="004539E6"/>
    <w:rsid w:val="00457565"/>
    <w:rsid w:val="00457B71"/>
    <w:rsid w:val="00457C61"/>
    <w:rsid w:val="00464148"/>
    <w:rsid w:val="004642A4"/>
    <w:rsid w:val="0046688E"/>
    <w:rsid w:val="004669E2"/>
    <w:rsid w:val="00470C31"/>
    <w:rsid w:val="00471721"/>
    <w:rsid w:val="004734D0"/>
    <w:rsid w:val="00473C55"/>
    <w:rsid w:val="0047447B"/>
    <w:rsid w:val="0047556B"/>
    <w:rsid w:val="00477768"/>
    <w:rsid w:val="00484FD1"/>
    <w:rsid w:val="00486479"/>
    <w:rsid w:val="004903E5"/>
    <w:rsid w:val="004916F6"/>
    <w:rsid w:val="00492BC5"/>
    <w:rsid w:val="004964F1"/>
    <w:rsid w:val="00497202"/>
    <w:rsid w:val="00497EC5"/>
    <w:rsid w:val="004A163A"/>
    <w:rsid w:val="004A16BC"/>
    <w:rsid w:val="004A2B94"/>
    <w:rsid w:val="004B68BB"/>
    <w:rsid w:val="004B6991"/>
    <w:rsid w:val="004B7C0C"/>
    <w:rsid w:val="004C3898"/>
    <w:rsid w:val="004C4588"/>
    <w:rsid w:val="004C4D69"/>
    <w:rsid w:val="004C51FD"/>
    <w:rsid w:val="004C6818"/>
    <w:rsid w:val="004D1015"/>
    <w:rsid w:val="004D1419"/>
    <w:rsid w:val="004D36B1"/>
    <w:rsid w:val="004D47F7"/>
    <w:rsid w:val="004D49A7"/>
    <w:rsid w:val="004D49D5"/>
    <w:rsid w:val="004D4D47"/>
    <w:rsid w:val="004D7EBD"/>
    <w:rsid w:val="004E0478"/>
    <w:rsid w:val="004E2617"/>
    <w:rsid w:val="004E267D"/>
    <w:rsid w:val="004E2680"/>
    <w:rsid w:val="004E28F9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4F67DD"/>
    <w:rsid w:val="00500B4A"/>
    <w:rsid w:val="0050591F"/>
    <w:rsid w:val="00506557"/>
    <w:rsid w:val="0050677A"/>
    <w:rsid w:val="005108D8"/>
    <w:rsid w:val="005116F9"/>
    <w:rsid w:val="005153A7"/>
    <w:rsid w:val="00520A0E"/>
    <w:rsid w:val="005219CF"/>
    <w:rsid w:val="00526115"/>
    <w:rsid w:val="00534B59"/>
    <w:rsid w:val="00535EF8"/>
    <w:rsid w:val="005363DF"/>
    <w:rsid w:val="00536759"/>
    <w:rsid w:val="00537C62"/>
    <w:rsid w:val="005414D4"/>
    <w:rsid w:val="00541ECE"/>
    <w:rsid w:val="005420DA"/>
    <w:rsid w:val="0054281B"/>
    <w:rsid w:val="00543986"/>
    <w:rsid w:val="005439C4"/>
    <w:rsid w:val="005447DF"/>
    <w:rsid w:val="00544D5B"/>
    <w:rsid w:val="005467FE"/>
    <w:rsid w:val="00546970"/>
    <w:rsid w:val="00546C74"/>
    <w:rsid w:val="005505A5"/>
    <w:rsid w:val="00550991"/>
    <w:rsid w:val="00554E19"/>
    <w:rsid w:val="00555435"/>
    <w:rsid w:val="00557D7C"/>
    <w:rsid w:val="0056121F"/>
    <w:rsid w:val="00561EC3"/>
    <w:rsid w:val="0056272D"/>
    <w:rsid w:val="0057036A"/>
    <w:rsid w:val="00572505"/>
    <w:rsid w:val="005737B4"/>
    <w:rsid w:val="00582809"/>
    <w:rsid w:val="0058798C"/>
    <w:rsid w:val="005900FA"/>
    <w:rsid w:val="00591635"/>
    <w:rsid w:val="005935A4"/>
    <w:rsid w:val="005948C2"/>
    <w:rsid w:val="005956A9"/>
    <w:rsid w:val="00595748"/>
    <w:rsid w:val="00595DCA"/>
    <w:rsid w:val="0059779B"/>
    <w:rsid w:val="005A209A"/>
    <w:rsid w:val="005A61E5"/>
    <w:rsid w:val="005A662D"/>
    <w:rsid w:val="005A799B"/>
    <w:rsid w:val="005B35D7"/>
    <w:rsid w:val="005B392A"/>
    <w:rsid w:val="005B3AA3"/>
    <w:rsid w:val="005B6619"/>
    <w:rsid w:val="005B6CEE"/>
    <w:rsid w:val="005B6F83"/>
    <w:rsid w:val="005C0086"/>
    <w:rsid w:val="005C03CC"/>
    <w:rsid w:val="005C2CC7"/>
    <w:rsid w:val="005C642D"/>
    <w:rsid w:val="005C74FB"/>
    <w:rsid w:val="005C7A61"/>
    <w:rsid w:val="005D1602"/>
    <w:rsid w:val="005D22E6"/>
    <w:rsid w:val="005D241D"/>
    <w:rsid w:val="005D2964"/>
    <w:rsid w:val="005D5DBC"/>
    <w:rsid w:val="005E385F"/>
    <w:rsid w:val="005E3C70"/>
    <w:rsid w:val="005E5469"/>
    <w:rsid w:val="005E5B81"/>
    <w:rsid w:val="005E65C5"/>
    <w:rsid w:val="005F1A23"/>
    <w:rsid w:val="005F2CB1"/>
    <w:rsid w:val="005F3025"/>
    <w:rsid w:val="005F50ED"/>
    <w:rsid w:val="005F618C"/>
    <w:rsid w:val="005F70BD"/>
    <w:rsid w:val="005F70DE"/>
    <w:rsid w:val="0060189A"/>
    <w:rsid w:val="0060283C"/>
    <w:rsid w:val="00604742"/>
    <w:rsid w:val="00604F14"/>
    <w:rsid w:val="006052F9"/>
    <w:rsid w:val="00611B83"/>
    <w:rsid w:val="00613257"/>
    <w:rsid w:val="006149C8"/>
    <w:rsid w:val="006149D1"/>
    <w:rsid w:val="00614D7F"/>
    <w:rsid w:val="00617C2C"/>
    <w:rsid w:val="00617E01"/>
    <w:rsid w:val="00620A71"/>
    <w:rsid w:val="00620D80"/>
    <w:rsid w:val="00621B29"/>
    <w:rsid w:val="006234A6"/>
    <w:rsid w:val="0062431E"/>
    <w:rsid w:val="0062433C"/>
    <w:rsid w:val="00624B66"/>
    <w:rsid w:val="006267FD"/>
    <w:rsid w:val="006271A3"/>
    <w:rsid w:val="00630001"/>
    <w:rsid w:val="00630264"/>
    <w:rsid w:val="006304C5"/>
    <w:rsid w:val="00630A08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CA"/>
    <w:rsid w:val="00650AB9"/>
    <w:rsid w:val="00651092"/>
    <w:rsid w:val="0065132D"/>
    <w:rsid w:val="00653A16"/>
    <w:rsid w:val="0065548F"/>
    <w:rsid w:val="00655733"/>
    <w:rsid w:val="0065583D"/>
    <w:rsid w:val="00655ACD"/>
    <w:rsid w:val="00656A92"/>
    <w:rsid w:val="00656DDE"/>
    <w:rsid w:val="00657963"/>
    <w:rsid w:val="0066011D"/>
    <w:rsid w:val="006607C0"/>
    <w:rsid w:val="006613A6"/>
    <w:rsid w:val="006627A2"/>
    <w:rsid w:val="00662E0C"/>
    <w:rsid w:val="006634E6"/>
    <w:rsid w:val="006646FF"/>
    <w:rsid w:val="006655EE"/>
    <w:rsid w:val="00666F5C"/>
    <w:rsid w:val="00667EE7"/>
    <w:rsid w:val="00670922"/>
    <w:rsid w:val="00670BE1"/>
    <w:rsid w:val="00671D8D"/>
    <w:rsid w:val="0067218F"/>
    <w:rsid w:val="0067326E"/>
    <w:rsid w:val="00673324"/>
    <w:rsid w:val="006741F2"/>
    <w:rsid w:val="00674CC3"/>
    <w:rsid w:val="00675AAF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1E97"/>
    <w:rsid w:val="00694041"/>
    <w:rsid w:val="00695671"/>
    <w:rsid w:val="00695FC2"/>
    <w:rsid w:val="00696949"/>
    <w:rsid w:val="00697052"/>
    <w:rsid w:val="006A119E"/>
    <w:rsid w:val="006A46FB"/>
    <w:rsid w:val="006A5280"/>
    <w:rsid w:val="006A539F"/>
    <w:rsid w:val="006A5717"/>
    <w:rsid w:val="006A5E28"/>
    <w:rsid w:val="006A64CA"/>
    <w:rsid w:val="006A697B"/>
    <w:rsid w:val="006A7AFF"/>
    <w:rsid w:val="006B08F1"/>
    <w:rsid w:val="006B1816"/>
    <w:rsid w:val="006B2099"/>
    <w:rsid w:val="006B4CC8"/>
    <w:rsid w:val="006B50CF"/>
    <w:rsid w:val="006B5BE6"/>
    <w:rsid w:val="006C03B8"/>
    <w:rsid w:val="006C3409"/>
    <w:rsid w:val="006C5761"/>
    <w:rsid w:val="006C5EC9"/>
    <w:rsid w:val="006C6059"/>
    <w:rsid w:val="006C744B"/>
    <w:rsid w:val="006C7522"/>
    <w:rsid w:val="006D11AA"/>
    <w:rsid w:val="006D1623"/>
    <w:rsid w:val="006D2139"/>
    <w:rsid w:val="006D2CB6"/>
    <w:rsid w:val="006D3C0A"/>
    <w:rsid w:val="006D6F08"/>
    <w:rsid w:val="006E062C"/>
    <w:rsid w:val="006E28B7"/>
    <w:rsid w:val="006E2B1D"/>
    <w:rsid w:val="006E3310"/>
    <w:rsid w:val="006E3B17"/>
    <w:rsid w:val="006E3F07"/>
    <w:rsid w:val="006E4E39"/>
    <w:rsid w:val="006E565E"/>
    <w:rsid w:val="006E673D"/>
    <w:rsid w:val="006E7D3B"/>
    <w:rsid w:val="006F1B70"/>
    <w:rsid w:val="006F341D"/>
    <w:rsid w:val="006F3CDE"/>
    <w:rsid w:val="006F5163"/>
    <w:rsid w:val="006F58D4"/>
    <w:rsid w:val="006F5B2B"/>
    <w:rsid w:val="006F642D"/>
    <w:rsid w:val="00702B3F"/>
    <w:rsid w:val="0070346E"/>
    <w:rsid w:val="00703C66"/>
    <w:rsid w:val="007040B0"/>
    <w:rsid w:val="00704EDB"/>
    <w:rsid w:val="00706101"/>
    <w:rsid w:val="00707072"/>
    <w:rsid w:val="00707D61"/>
    <w:rsid w:val="00710083"/>
    <w:rsid w:val="0071094F"/>
    <w:rsid w:val="00712287"/>
    <w:rsid w:val="00712772"/>
    <w:rsid w:val="007148D3"/>
    <w:rsid w:val="0071565A"/>
    <w:rsid w:val="00715B9A"/>
    <w:rsid w:val="00717119"/>
    <w:rsid w:val="00720255"/>
    <w:rsid w:val="00720D98"/>
    <w:rsid w:val="007212AE"/>
    <w:rsid w:val="00723C07"/>
    <w:rsid w:val="007244D0"/>
    <w:rsid w:val="007264FF"/>
    <w:rsid w:val="00726EA6"/>
    <w:rsid w:val="00727208"/>
    <w:rsid w:val="00727680"/>
    <w:rsid w:val="00727ABF"/>
    <w:rsid w:val="00730A5D"/>
    <w:rsid w:val="007327FD"/>
    <w:rsid w:val="00732BF7"/>
    <w:rsid w:val="007348B1"/>
    <w:rsid w:val="007362A6"/>
    <w:rsid w:val="00736D7D"/>
    <w:rsid w:val="00740E58"/>
    <w:rsid w:val="00742371"/>
    <w:rsid w:val="007445A0"/>
    <w:rsid w:val="0074524B"/>
    <w:rsid w:val="00746787"/>
    <w:rsid w:val="00747D8B"/>
    <w:rsid w:val="00750E8F"/>
    <w:rsid w:val="00751228"/>
    <w:rsid w:val="007547E8"/>
    <w:rsid w:val="007557B4"/>
    <w:rsid w:val="00756C0A"/>
    <w:rsid w:val="007571E1"/>
    <w:rsid w:val="007604B2"/>
    <w:rsid w:val="007640D0"/>
    <w:rsid w:val="00765281"/>
    <w:rsid w:val="00766BAD"/>
    <w:rsid w:val="007705B8"/>
    <w:rsid w:val="007730BD"/>
    <w:rsid w:val="00773999"/>
    <w:rsid w:val="007755F2"/>
    <w:rsid w:val="00775F56"/>
    <w:rsid w:val="00775F7C"/>
    <w:rsid w:val="00776971"/>
    <w:rsid w:val="00777130"/>
    <w:rsid w:val="0078177E"/>
    <w:rsid w:val="00782FBC"/>
    <w:rsid w:val="0078304C"/>
    <w:rsid w:val="00783673"/>
    <w:rsid w:val="00785367"/>
    <w:rsid w:val="00785490"/>
    <w:rsid w:val="0079075E"/>
    <w:rsid w:val="00791306"/>
    <w:rsid w:val="00791C48"/>
    <w:rsid w:val="007925EA"/>
    <w:rsid w:val="00792B26"/>
    <w:rsid w:val="00793CD8"/>
    <w:rsid w:val="00795C92"/>
    <w:rsid w:val="00796231"/>
    <w:rsid w:val="00797E68"/>
    <w:rsid w:val="007A1CB3"/>
    <w:rsid w:val="007A306F"/>
    <w:rsid w:val="007A43A6"/>
    <w:rsid w:val="007A512C"/>
    <w:rsid w:val="007A58A6"/>
    <w:rsid w:val="007A6E9A"/>
    <w:rsid w:val="007A7157"/>
    <w:rsid w:val="007A7AD7"/>
    <w:rsid w:val="007A7E58"/>
    <w:rsid w:val="007B3D2D"/>
    <w:rsid w:val="007B4A68"/>
    <w:rsid w:val="007B4AC1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4E5"/>
    <w:rsid w:val="007D1CE6"/>
    <w:rsid w:val="007D497F"/>
    <w:rsid w:val="007D5901"/>
    <w:rsid w:val="007D6564"/>
    <w:rsid w:val="007D6E96"/>
    <w:rsid w:val="007D7526"/>
    <w:rsid w:val="007E1602"/>
    <w:rsid w:val="007E177C"/>
    <w:rsid w:val="007E3872"/>
    <w:rsid w:val="007E4610"/>
    <w:rsid w:val="007E4715"/>
    <w:rsid w:val="007E505B"/>
    <w:rsid w:val="007E7091"/>
    <w:rsid w:val="007F09D8"/>
    <w:rsid w:val="007F0D67"/>
    <w:rsid w:val="007F5BAE"/>
    <w:rsid w:val="007F629A"/>
    <w:rsid w:val="007F7733"/>
    <w:rsid w:val="007F7C2E"/>
    <w:rsid w:val="00803FAE"/>
    <w:rsid w:val="00804708"/>
    <w:rsid w:val="0080605F"/>
    <w:rsid w:val="00807786"/>
    <w:rsid w:val="00811FCB"/>
    <w:rsid w:val="00814B3C"/>
    <w:rsid w:val="00814FE6"/>
    <w:rsid w:val="008158D6"/>
    <w:rsid w:val="00816229"/>
    <w:rsid w:val="00817196"/>
    <w:rsid w:val="0082276B"/>
    <w:rsid w:val="00822EBB"/>
    <w:rsid w:val="008235DB"/>
    <w:rsid w:val="00824AB4"/>
    <w:rsid w:val="00825C42"/>
    <w:rsid w:val="00825D25"/>
    <w:rsid w:val="00827D6F"/>
    <w:rsid w:val="00833F22"/>
    <w:rsid w:val="008349DD"/>
    <w:rsid w:val="00835182"/>
    <w:rsid w:val="00836B3D"/>
    <w:rsid w:val="008376AC"/>
    <w:rsid w:val="0084004F"/>
    <w:rsid w:val="008444E8"/>
    <w:rsid w:val="00844E80"/>
    <w:rsid w:val="00846FE7"/>
    <w:rsid w:val="008478B9"/>
    <w:rsid w:val="008504F2"/>
    <w:rsid w:val="00851771"/>
    <w:rsid w:val="00852D00"/>
    <w:rsid w:val="008534A8"/>
    <w:rsid w:val="00856911"/>
    <w:rsid w:val="008641A8"/>
    <w:rsid w:val="00864766"/>
    <w:rsid w:val="008648B3"/>
    <w:rsid w:val="008677FD"/>
    <w:rsid w:val="008706D4"/>
    <w:rsid w:val="00870F8A"/>
    <w:rsid w:val="008719A4"/>
    <w:rsid w:val="00871D23"/>
    <w:rsid w:val="00874312"/>
    <w:rsid w:val="0087437C"/>
    <w:rsid w:val="0087486F"/>
    <w:rsid w:val="00874CA7"/>
    <w:rsid w:val="00875CD7"/>
    <w:rsid w:val="00876B4D"/>
    <w:rsid w:val="00876DF3"/>
    <w:rsid w:val="008775FE"/>
    <w:rsid w:val="00877F18"/>
    <w:rsid w:val="00883405"/>
    <w:rsid w:val="008843F9"/>
    <w:rsid w:val="00890810"/>
    <w:rsid w:val="00894468"/>
    <w:rsid w:val="00894A88"/>
    <w:rsid w:val="00895386"/>
    <w:rsid w:val="00895561"/>
    <w:rsid w:val="008967DC"/>
    <w:rsid w:val="00896CC2"/>
    <w:rsid w:val="008A21FF"/>
    <w:rsid w:val="008A2CE2"/>
    <w:rsid w:val="008A30AC"/>
    <w:rsid w:val="008A3BB9"/>
    <w:rsid w:val="008A44B8"/>
    <w:rsid w:val="008A4ECE"/>
    <w:rsid w:val="008A51A8"/>
    <w:rsid w:val="008A54C7"/>
    <w:rsid w:val="008A56AB"/>
    <w:rsid w:val="008A5994"/>
    <w:rsid w:val="008A77D8"/>
    <w:rsid w:val="008A7A95"/>
    <w:rsid w:val="008B0483"/>
    <w:rsid w:val="008B120C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6AE8"/>
    <w:rsid w:val="008C703F"/>
    <w:rsid w:val="008C7196"/>
    <w:rsid w:val="008C7573"/>
    <w:rsid w:val="008D1A14"/>
    <w:rsid w:val="008D34F1"/>
    <w:rsid w:val="008D39D8"/>
    <w:rsid w:val="008D6CC6"/>
    <w:rsid w:val="008D6D1A"/>
    <w:rsid w:val="008E065E"/>
    <w:rsid w:val="008E0927"/>
    <w:rsid w:val="008E1909"/>
    <w:rsid w:val="008E699D"/>
    <w:rsid w:val="008F0233"/>
    <w:rsid w:val="008F1EAB"/>
    <w:rsid w:val="008F2DD5"/>
    <w:rsid w:val="008F33DC"/>
    <w:rsid w:val="008F477F"/>
    <w:rsid w:val="00902350"/>
    <w:rsid w:val="00902A83"/>
    <w:rsid w:val="0090336B"/>
    <w:rsid w:val="00903B34"/>
    <w:rsid w:val="0090433E"/>
    <w:rsid w:val="009053AA"/>
    <w:rsid w:val="00906939"/>
    <w:rsid w:val="00907D51"/>
    <w:rsid w:val="0091075D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2788A"/>
    <w:rsid w:val="00930533"/>
    <w:rsid w:val="00931BD9"/>
    <w:rsid w:val="00935626"/>
    <w:rsid w:val="009368F3"/>
    <w:rsid w:val="009413F8"/>
    <w:rsid w:val="009414E8"/>
    <w:rsid w:val="00941636"/>
    <w:rsid w:val="00943480"/>
    <w:rsid w:val="00943742"/>
    <w:rsid w:val="00945C05"/>
    <w:rsid w:val="00946945"/>
    <w:rsid w:val="00947713"/>
    <w:rsid w:val="00950DE7"/>
    <w:rsid w:val="00953920"/>
    <w:rsid w:val="00953D47"/>
    <w:rsid w:val="0095581A"/>
    <w:rsid w:val="0095681E"/>
    <w:rsid w:val="009572D4"/>
    <w:rsid w:val="00961921"/>
    <w:rsid w:val="0096430A"/>
    <w:rsid w:val="00964A6E"/>
    <w:rsid w:val="00964F84"/>
    <w:rsid w:val="0096518D"/>
    <w:rsid w:val="0096554B"/>
    <w:rsid w:val="0096584A"/>
    <w:rsid w:val="00965AC4"/>
    <w:rsid w:val="00967CA8"/>
    <w:rsid w:val="00971F08"/>
    <w:rsid w:val="00974470"/>
    <w:rsid w:val="00975A11"/>
    <w:rsid w:val="0097603D"/>
    <w:rsid w:val="00976949"/>
    <w:rsid w:val="00976E66"/>
    <w:rsid w:val="00980477"/>
    <w:rsid w:val="0098381D"/>
    <w:rsid w:val="00985253"/>
    <w:rsid w:val="009853B3"/>
    <w:rsid w:val="0098620A"/>
    <w:rsid w:val="00990630"/>
    <w:rsid w:val="00991761"/>
    <w:rsid w:val="009921F5"/>
    <w:rsid w:val="00992A22"/>
    <w:rsid w:val="0099346D"/>
    <w:rsid w:val="00994DCA"/>
    <w:rsid w:val="0099594A"/>
    <w:rsid w:val="00995A19"/>
    <w:rsid w:val="009960EC"/>
    <w:rsid w:val="009970DD"/>
    <w:rsid w:val="009A0FBA"/>
    <w:rsid w:val="009A13A3"/>
    <w:rsid w:val="009A1601"/>
    <w:rsid w:val="009A462D"/>
    <w:rsid w:val="009A46DA"/>
    <w:rsid w:val="009A5CBA"/>
    <w:rsid w:val="009A684A"/>
    <w:rsid w:val="009A79BE"/>
    <w:rsid w:val="009B1F30"/>
    <w:rsid w:val="009B27B4"/>
    <w:rsid w:val="009B39F0"/>
    <w:rsid w:val="009B3AC2"/>
    <w:rsid w:val="009B4DF4"/>
    <w:rsid w:val="009B4E53"/>
    <w:rsid w:val="009B4FF0"/>
    <w:rsid w:val="009B564E"/>
    <w:rsid w:val="009B6AED"/>
    <w:rsid w:val="009B7E87"/>
    <w:rsid w:val="009C11C1"/>
    <w:rsid w:val="009C2D17"/>
    <w:rsid w:val="009C3D26"/>
    <w:rsid w:val="009C403E"/>
    <w:rsid w:val="009C4578"/>
    <w:rsid w:val="009C5519"/>
    <w:rsid w:val="009C59AF"/>
    <w:rsid w:val="009C5D6A"/>
    <w:rsid w:val="009D042F"/>
    <w:rsid w:val="009D22B1"/>
    <w:rsid w:val="009D4FF0"/>
    <w:rsid w:val="009D5329"/>
    <w:rsid w:val="009D6BEF"/>
    <w:rsid w:val="009D703C"/>
    <w:rsid w:val="009D718F"/>
    <w:rsid w:val="009E068F"/>
    <w:rsid w:val="009E14E0"/>
    <w:rsid w:val="009E35DB"/>
    <w:rsid w:val="009E47A3"/>
    <w:rsid w:val="009E6849"/>
    <w:rsid w:val="009F08F3"/>
    <w:rsid w:val="009F0B02"/>
    <w:rsid w:val="009F18A9"/>
    <w:rsid w:val="009F344F"/>
    <w:rsid w:val="00A02E75"/>
    <w:rsid w:val="00A048A8"/>
    <w:rsid w:val="00A04F49"/>
    <w:rsid w:val="00A05F75"/>
    <w:rsid w:val="00A11987"/>
    <w:rsid w:val="00A13E54"/>
    <w:rsid w:val="00A17F63"/>
    <w:rsid w:val="00A207DD"/>
    <w:rsid w:val="00A2193B"/>
    <w:rsid w:val="00A21DEA"/>
    <w:rsid w:val="00A22DEE"/>
    <w:rsid w:val="00A2351A"/>
    <w:rsid w:val="00A26228"/>
    <w:rsid w:val="00A264A9"/>
    <w:rsid w:val="00A275C6"/>
    <w:rsid w:val="00A27785"/>
    <w:rsid w:val="00A30187"/>
    <w:rsid w:val="00A3448A"/>
    <w:rsid w:val="00A36297"/>
    <w:rsid w:val="00A367FE"/>
    <w:rsid w:val="00A40019"/>
    <w:rsid w:val="00A41E2B"/>
    <w:rsid w:val="00A43CBB"/>
    <w:rsid w:val="00A453F8"/>
    <w:rsid w:val="00A45B74"/>
    <w:rsid w:val="00A52E1D"/>
    <w:rsid w:val="00A537B2"/>
    <w:rsid w:val="00A54210"/>
    <w:rsid w:val="00A54B08"/>
    <w:rsid w:val="00A54C6A"/>
    <w:rsid w:val="00A61499"/>
    <w:rsid w:val="00A62A77"/>
    <w:rsid w:val="00A63483"/>
    <w:rsid w:val="00A64442"/>
    <w:rsid w:val="00A653DB"/>
    <w:rsid w:val="00A657D7"/>
    <w:rsid w:val="00A660AC"/>
    <w:rsid w:val="00A66412"/>
    <w:rsid w:val="00A67E6C"/>
    <w:rsid w:val="00A71B99"/>
    <w:rsid w:val="00A71EF5"/>
    <w:rsid w:val="00A7315F"/>
    <w:rsid w:val="00A739D0"/>
    <w:rsid w:val="00A761D4"/>
    <w:rsid w:val="00A76350"/>
    <w:rsid w:val="00A77441"/>
    <w:rsid w:val="00A77A2C"/>
    <w:rsid w:val="00A77EC4"/>
    <w:rsid w:val="00A8033B"/>
    <w:rsid w:val="00A80920"/>
    <w:rsid w:val="00A80BF1"/>
    <w:rsid w:val="00A81C32"/>
    <w:rsid w:val="00A84FFB"/>
    <w:rsid w:val="00A862F1"/>
    <w:rsid w:val="00A86605"/>
    <w:rsid w:val="00A9044C"/>
    <w:rsid w:val="00A924EB"/>
    <w:rsid w:val="00A92879"/>
    <w:rsid w:val="00A933A8"/>
    <w:rsid w:val="00A9442A"/>
    <w:rsid w:val="00A95CF5"/>
    <w:rsid w:val="00A967B9"/>
    <w:rsid w:val="00AA016F"/>
    <w:rsid w:val="00AA1B0E"/>
    <w:rsid w:val="00AA1DE7"/>
    <w:rsid w:val="00AA1ED6"/>
    <w:rsid w:val="00AA339E"/>
    <w:rsid w:val="00AA3BFA"/>
    <w:rsid w:val="00AA3F21"/>
    <w:rsid w:val="00AA4801"/>
    <w:rsid w:val="00AA51D6"/>
    <w:rsid w:val="00AA5942"/>
    <w:rsid w:val="00AB0BC8"/>
    <w:rsid w:val="00AB11CA"/>
    <w:rsid w:val="00AB14D9"/>
    <w:rsid w:val="00AB1598"/>
    <w:rsid w:val="00AB1BE4"/>
    <w:rsid w:val="00AB2E8F"/>
    <w:rsid w:val="00AB372C"/>
    <w:rsid w:val="00AB3971"/>
    <w:rsid w:val="00AB4AB8"/>
    <w:rsid w:val="00AB655E"/>
    <w:rsid w:val="00AC007F"/>
    <w:rsid w:val="00AC2ECD"/>
    <w:rsid w:val="00AC3119"/>
    <w:rsid w:val="00AC425E"/>
    <w:rsid w:val="00AC49FB"/>
    <w:rsid w:val="00AC4B2B"/>
    <w:rsid w:val="00AC4DFF"/>
    <w:rsid w:val="00AC5A10"/>
    <w:rsid w:val="00AD0AA3"/>
    <w:rsid w:val="00AD1390"/>
    <w:rsid w:val="00AD27EA"/>
    <w:rsid w:val="00AD3F94"/>
    <w:rsid w:val="00AD4A5A"/>
    <w:rsid w:val="00AD5553"/>
    <w:rsid w:val="00AD649E"/>
    <w:rsid w:val="00AD7025"/>
    <w:rsid w:val="00AE0CAB"/>
    <w:rsid w:val="00AE27AC"/>
    <w:rsid w:val="00AE40E0"/>
    <w:rsid w:val="00AE4A9E"/>
    <w:rsid w:val="00AE4DBA"/>
    <w:rsid w:val="00AE4F07"/>
    <w:rsid w:val="00AE5AE8"/>
    <w:rsid w:val="00AE6CFE"/>
    <w:rsid w:val="00AE7CA0"/>
    <w:rsid w:val="00AF1C5D"/>
    <w:rsid w:val="00AF2A62"/>
    <w:rsid w:val="00AF42D7"/>
    <w:rsid w:val="00AF5910"/>
    <w:rsid w:val="00B006FE"/>
    <w:rsid w:val="00B007CB"/>
    <w:rsid w:val="00B02AA9"/>
    <w:rsid w:val="00B02FA3"/>
    <w:rsid w:val="00B04341"/>
    <w:rsid w:val="00B05084"/>
    <w:rsid w:val="00B05829"/>
    <w:rsid w:val="00B05920"/>
    <w:rsid w:val="00B07227"/>
    <w:rsid w:val="00B10020"/>
    <w:rsid w:val="00B119E8"/>
    <w:rsid w:val="00B157F9"/>
    <w:rsid w:val="00B20256"/>
    <w:rsid w:val="00B20D09"/>
    <w:rsid w:val="00B2763F"/>
    <w:rsid w:val="00B27AAC"/>
    <w:rsid w:val="00B30929"/>
    <w:rsid w:val="00B30B8D"/>
    <w:rsid w:val="00B319D5"/>
    <w:rsid w:val="00B36D94"/>
    <w:rsid w:val="00B372AA"/>
    <w:rsid w:val="00B37C67"/>
    <w:rsid w:val="00B40445"/>
    <w:rsid w:val="00B41888"/>
    <w:rsid w:val="00B4408D"/>
    <w:rsid w:val="00B44D61"/>
    <w:rsid w:val="00B45A52"/>
    <w:rsid w:val="00B46175"/>
    <w:rsid w:val="00B4650A"/>
    <w:rsid w:val="00B472FA"/>
    <w:rsid w:val="00B474A2"/>
    <w:rsid w:val="00B47E43"/>
    <w:rsid w:val="00B52376"/>
    <w:rsid w:val="00B5335A"/>
    <w:rsid w:val="00B5723B"/>
    <w:rsid w:val="00B5724B"/>
    <w:rsid w:val="00B604F4"/>
    <w:rsid w:val="00B60EF1"/>
    <w:rsid w:val="00B6118B"/>
    <w:rsid w:val="00B6188F"/>
    <w:rsid w:val="00B61C93"/>
    <w:rsid w:val="00B64E41"/>
    <w:rsid w:val="00B664C7"/>
    <w:rsid w:val="00B67364"/>
    <w:rsid w:val="00B706FA"/>
    <w:rsid w:val="00B739F6"/>
    <w:rsid w:val="00B73A8E"/>
    <w:rsid w:val="00B767FC"/>
    <w:rsid w:val="00B80AFB"/>
    <w:rsid w:val="00B81A6C"/>
    <w:rsid w:val="00B81BE4"/>
    <w:rsid w:val="00B82A77"/>
    <w:rsid w:val="00B842A0"/>
    <w:rsid w:val="00B8549A"/>
    <w:rsid w:val="00B85DE5"/>
    <w:rsid w:val="00B90ED2"/>
    <w:rsid w:val="00B90F73"/>
    <w:rsid w:val="00B9371D"/>
    <w:rsid w:val="00B93B59"/>
    <w:rsid w:val="00B9406A"/>
    <w:rsid w:val="00B95C49"/>
    <w:rsid w:val="00B96D56"/>
    <w:rsid w:val="00BA00E0"/>
    <w:rsid w:val="00BA2280"/>
    <w:rsid w:val="00BA2A08"/>
    <w:rsid w:val="00BA3B5C"/>
    <w:rsid w:val="00BA56D2"/>
    <w:rsid w:val="00BA5B4E"/>
    <w:rsid w:val="00BA6C49"/>
    <w:rsid w:val="00BA76E0"/>
    <w:rsid w:val="00BB0976"/>
    <w:rsid w:val="00BB207A"/>
    <w:rsid w:val="00BB2A25"/>
    <w:rsid w:val="00BB2D82"/>
    <w:rsid w:val="00BB51E9"/>
    <w:rsid w:val="00BB5BB8"/>
    <w:rsid w:val="00BC0FDC"/>
    <w:rsid w:val="00BC3053"/>
    <w:rsid w:val="00BC327F"/>
    <w:rsid w:val="00BC4D2E"/>
    <w:rsid w:val="00BC52A6"/>
    <w:rsid w:val="00BC5E44"/>
    <w:rsid w:val="00BC6B50"/>
    <w:rsid w:val="00BC7EFA"/>
    <w:rsid w:val="00BD0907"/>
    <w:rsid w:val="00BD48AC"/>
    <w:rsid w:val="00BD5C65"/>
    <w:rsid w:val="00BD5F1A"/>
    <w:rsid w:val="00BD6402"/>
    <w:rsid w:val="00BD762E"/>
    <w:rsid w:val="00BE1234"/>
    <w:rsid w:val="00BE2FA6"/>
    <w:rsid w:val="00BE333F"/>
    <w:rsid w:val="00BE7406"/>
    <w:rsid w:val="00BE7603"/>
    <w:rsid w:val="00BF1312"/>
    <w:rsid w:val="00BF3279"/>
    <w:rsid w:val="00BF74C7"/>
    <w:rsid w:val="00C014D3"/>
    <w:rsid w:val="00C015F1"/>
    <w:rsid w:val="00C01F33"/>
    <w:rsid w:val="00C02CC6"/>
    <w:rsid w:val="00C040F7"/>
    <w:rsid w:val="00C041B0"/>
    <w:rsid w:val="00C044AB"/>
    <w:rsid w:val="00C0521C"/>
    <w:rsid w:val="00C05706"/>
    <w:rsid w:val="00C07377"/>
    <w:rsid w:val="00C10478"/>
    <w:rsid w:val="00C1093B"/>
    <w:rsid w:val="00C11C0C"/>
    <w:rsid w:val="00C12107"/>
    <w:rsid w:val="00C14D4B"/>
    <w:rsid w:val="00C154BB"/>
    <w:rsid w:val="00C20BE8"/>
    <w:rsid w:val="00C25F2F"/>
    <w:rsid w:val="00C27624"/>
    <w:rsid w:val="00C27957"/>
    <w:rsid w:val="00C279B5"/>
    <w:rsid w:val="00C27C45"/>
    <w:rsid w:val="00C33492"/>
    <w:rsid w:val="00C3719D"/>
    <w:rsid w:val="00C40F05"/>
    <w:rsid w:val="00C46799"/>
    <w:rsid w:val="00C51065"/>
    <w:rsid w:val="00C5308A"/>
    <w:rsid w:val="00C54995"/>
    <w:rsid w:val="00C54D41"/>
    <w:rsid w:val="00C57B03"/>
    <w:rsid w:val="00C60783"/>
    <w:rsid w:val="00C632C5"/>
    <w:rsid w:val="00C64672"/>
    <w:rsid w:val="00C65678"/>
    <w:rsid w:val="00C677F5"/>
    <w:rsid w:val="00C70697"/>
    <w:rsid w:val="00C72EF4"/>
    <w:rsid w:val="00C74C25"/>
    <w:rsid w:val="00C75D2F"/>
    <w:rsid w:val="00C767BE"/>
    <w:rsid w:val="00C76E3C"/>
    <w:rsid w:val="00C77721"/>
    <w:rsid w:val="00C81568"/>
    <w:rsid w:val="00C86DB0"/>
    <w:rsid w:val="00C9027A"/>
    <w:rsid w:val="00C9068E"/>
    <w:rsid w:val="00C90B86"/>
    <w:rsid w:val="00C93C4B"/>
    <w:rsid w:val="00C944AB"/>
    <w:rsid w:val="00C95B40"/>
    <w:rsid w:val="00CA1824"/>
    <w:rsid w:val="00CA1B65"/>
    <w:rsid w:val="00CA1ED8"/>
    <w:rsid w:val="00CA2D38"/>
    <w:rsid w:val="00CA2FA1"/>
    <w:rsid w:val="00CA34F6"/>
    <w:rsid w:val="00CA3D40"/>
    <w:rsid w:val="00CA41CE"/>
    <w:rsid w:val="00CA424B"/>
    <w:rsid w:val="00CA4F77"/>
    <w:rsid w:val="00CB142E"/>
    <w:rsid w:val="00CB1F63"/>
    <w:rsid w:val="00CB456D"/>
    <w:rsid w:val="00CB462A"/>
    <w:rsid w:val="00CB4675"/>
    <w:rsid w:val="00CB5B38"/>
    <w:rsid w:val="00CB6DFE"/>
    <w:rsid w:val="00CB6E7D"/>
    <w:rsid w:val="00CB7170"/>
    <w:rsid w:val="00CC040E"/>
    <w:rsid w:val="00CC111F"/>
    <w:rsid w:val="00CC2011"/>
    <w:rsid w:val="00CC3EA0"/>
    <w:rsid w:val="00CC5691"/>
    <w:rsid w:val="00CC63CC"/>
    <w:rsid w:val="00CC6F59"/>
    <w:rsid w:val="00CC7B45"/>
    <w:rsid w:val="00CD1188"/>
    <w:rsid w:val="00CD24B6"/>
    <w:rsid w:val="00CD2ED1"/>
    <w:rsid w:val="00CD337B"/>
    <w:rsid w:val="00CD4379"/>
    <w:rsid w:val="00CD582F"/>
    <w:rsid w:val="00CD676E"/>
    <w:rsid w:val="00CD7A35"/>
    <w:rsid w:val="00CE0424"/>
    <w:rsid w:val="00CE2C58"/>
    <w:rsid w:val="00CE36CF"/>
    <w:rsid w:val="00CE614D"/>
    <w:rsid w:val="00CE6967"/>
    <w:rsid w:val="00CE7561"/>
    <w:rsid w:val="00CF00E7"/>
    <w:rsid w:val="00CF1354"/>
    <w:rsid w:val="00CF2DCF"/>
    <w:rsid w:val="00CF3B1F"/>
    <w:rsid w:val="00CF3BF6"/>
    <w:rsid w:val="00CF625B"/>
    <w:rsid w:val="00CF687E"/>
    <w:rsid w:val="00CF74A2"/>
    <w:rsid w:val="00D00035"/>
    <w:rsid w:val="00D01642"/>
    <w:rsid w:val="00D0349B"/>
    <w:rsid w:val="00D0604E"/>
    <w:rsid w:val="00D10249"/>
    <w:rsid w:val="00D115C3"/>
    <w:rsid w:val="00D11897"/>
    <w:rsid w:val="00D13135"/>
    <w:rsid w:val="00D13E4E"/>
    <w:rsid w:val="00D14DB2"/>
    <w:rsid w:val="00D17D6A"/>
    <w:rsid w:val="00D218FF"/>
    <w:rsid w:val="00D239A7"/>
    <w:rsid w:val="00D23F47"/>
    <w:rsid w:val="00D2450E"/>
    <w:rsid w:val="00D26348"/>
    <w:rsid w:val="00D34D96"/>
    <w:rsid w:val="00D36BB2"/>
    <w:rsid w:val="00D36E71"/>
    <w:rsid w:val="00D37D87"/>
    <w:rsid w:val="00D40B33"/>
    <w:rsid w:val="00D42386"/>
    <w:rsid w:val="00D4318F"/>
    <w:rsid w:val="00D438BF"/>
    <w:rsid w:val="00D43D1D"/>
    <w:rsid w:val="00D440F8"/>
    <w:rsid w:val="00D44E93"/>
    <w:rsid w:val="00D4613C"/>
    <w:rsid w:val="00D50824"/>
    <w:rsid w:val="00D50F97"/>
    <w:rsid w:val="00D5231F"/>
    <w:rsid w:val="00D546FF"/>
    <w:rsid w:val="00D55AD5"/>
    <w:rsid w:val="00D576CA"/>
    <w:rsid w:val="00D57C31"/>
    <w:rsid w:val="00D61AF5"/>
    <w:rsid w:val="00D63DDC"/>
    <w:rsid w:val="00D64104"/>
    <w:rsid w:val="00D64519"/>
    <w:rsid w:val="00D645C7"/>
    <w:rsid w:val="00D65026"/>
    <w:rsid w:val="00D652B5"/>
    <w:rsid w:val="00D66155"/>
    <w:rsid w:val="00D708B0"/>
    <w:rsid w:val="00D77B1D"/>
    <w:rsid w:val="00D8021F"/>
    <w:rsid w:val="00D80383"/>
    <w:rsid w:val="00D808BD"/>
    <w:rsid w:val="00D823C6"/>
    <w:rsid w:val="00D837F0"/>
    <w:rsid w:val="00D86CA3"/>
    <w:rsid w:val="00D871CE"/>
    <w:rsid w:val="00D87B6C"/>
    <w:rsid w:val="00D90FD1"/>
    <w:rsid w:val="00D9138F"/>
    <w:rsid w:val="00D9196D"/>
    <w:rsid w:val="00D92982"/>
    <w:rsid w:val="00D96D5A"/>
    <w:rsid w:val="00DA1986"/>
    <w:rsid w:val="00DA305E"/>
    <w:rsid w:val="00DA5417"/>
    <w:rsid w:val="00DA56E8"/>
    <w:rsid w:val="00DA5889"/>
    <w:rsid w:val="00DA5EAB"/>
    <w:rsid w:val="00DB0A9F"/>
    <w:rsid w:val="00DB2E53"/>
    <w:rsid w:val="00DB377D"/>
    <w:rsid w:val="00DB5019"/>
    <w:rsid w:val="00DC2D36"/>
    <w:rsid w:val="00DC2D80"/>
    <w:rsid w:val="00DC32E8"/>
    <w:rsid w:val="00DC3BB1"/>
    <w:rsid w:val="00DC485D"/>
    <w:rsid w:val="00DC53EF"/>
    <w:rsid w:val="00DD5680"/>
    <w:rsid w:val="00DD6CB5"/>
    <w:rsid w:val="00DD757C"/>
    <w:rsid w:val="00DE306E"/>
    <w:rsid w:val="00DE5608"/>
    <w:rsid w:val="00DE58D0"/>
    <w:rsid w:val="00DE654F"/>
    <w:rsid w:val="00DE73E6"/>
    <w:rsid w:val="00DF0B6E"/>
    <w:rsid w:val="00DF15E0"/>
    <w:rsid w:val="00DF1DAC"/>
    <w:rsid w:val="00DF31B7"/>
    <w:rsid w:val="00DF37A0"/>
    <w:rsid w:val="00DF4FD5"/>
    <w:rsid w:val="00DF5015"/>
    <w:rsid w:val="00E110E7"/>
    <w:rsid w:val="00E11B20"/>
    <w:rsid w:val="00E12E2F"/>
    <w:rsid w:val="00E1326D"/>
    <w:rsid w:val="00E17FA2"/>
    <w:rsid w:val="00E208C2"/>
    <w:rsid w:val="00E21714"/>
    <w:rsid w:val="00E22330"/>
    <w:rsid w:val="00E22897"/>
    <w:rsid w:val="00E24C07"/>
    <w:rsid w:val="00E27AA3"/>
    <w:rsid w:val="00E30225"/>
    <w:rsid w:val="00E3081E"/>
    <w:rsid w:val="00E30B5A"/>
    <w:rsid w:val="00E30C30"/>
    <w:rsid w:val="00E3123D"/>
    <w:rsid w:val="00E31461"/>
    <w:rsid w:val="00E31973"/>
    <w:rsid w:val="00E31D43"/>
    <w:rsid w:val="00E32608"/>
    <w:rsid w:val="00E33DB0"/>
    <w:rsid w:val="00E34188"/>
    <w:rsid w:val="00E34B6E"/>
    <w:rsid w:val="00E35559"/>
    <w:rsid w:val="00E3723A"/>
    <w:rsid w:val="00E37860"/>
    <w:rsid w:val="00E37FDD"/>
    <w:rsid w:val="00E43713"/>
    <w:rsid w:val="00E446F1"/>
    <w:rsid w:val="00E45919"/>
    <w:rsid w:val="00E46886"/>
    <w:rsid w:val="00E46C01"/>
    <w:rsid w:val="00E47AEF"/>
    <w:rsid w:val="00E50213"/>
    <w:rsid w:val="00E50328"/>
    <w:rsid w:val="00E53B75"/>
    <w:rsid w:val="00E54E3B"/>
    <w:rsid w:val="00E57565"/>
    <w:rsid w:val="00E62CF0"/>
    <w:rsid w:val="00E63838"/>
    <w:rsid w:val="00E6397C"/>
    <w:rsid w:val="00E64434"/>
    <w:rsid w:val="00E67C51"/>
    <w:rsid w:val="00E71CF8"/>
    <w:rsid w:val="00E71E34"/>
    <w:rsid w:val="00E72EFC"/>
    <w:rsid w:val="00E73EE3"/>
    <w:rsid w:val="00E758EC"/>
    <w:rsid w:val="00E76E18"/>
    <w:rsid w:val="00E76EE9"/>
    <w:rsid w:val="00E81B42"/>
    <w:rsid w:val="00E8234C"/>
    <w:rsid w:val="00E82C4D"/>
    <w:rsid w:val="00E83AA9"/>
    <w:rsid w:val="00E83FF5"/>
    <w:rsid w:val="00E85928"/>
    <w:rsid w:val="00E86611"/>
    <w:rsid w:val="00E87822"/>
    <w:rsid w:val="00E87A8E"/>
    <w:rsid w:val="00E90395"/>
    <w:rsid w:val="00E90E49"/>
    <w:rsid w:val="00E917F9"/>
    <w:rsid w:val="00E9291C"/>
    <w:rsid w:val="00E93FFE"/>
    <w:rsid w:val="00E94F8A"/>
    <w:rsid w:val="00EA2FFD"/>
    <w:rsid w:val="00EA41B8"/>
    <w:rsid w:val="00EA4A9E"/>
    <w:rsid w:val="00EA7A41"/>
    <w:rsid w:val="00EB077B"/>
    <w:rsid w:val="00EB3AF5"/>
    <w:rsid w:val="00EB4EA2"/>
    <w:rsid w:val="00EB4F7F"/>
    <w:rsid w:val="00EB52D3"/>
    <w:rsid w:val="00EB6D02"/>
    <w:rsid w:val="00EC27C6"/>
    <w:rsid w:val="00EC4207"/>
    <w:rsid w:val="00EC5653"/>
    <w:rsid w:val="00EC71CE"/>
    <w:rsid w:val="00ED1006"/>
    <w:rsid w:val="00ED221F"/>
    <w:rsid w:val="00ED3BA3"/>
    <w:rsid w:val="00ED4154"/>
    <w:rsid w:val="00ED43C8"/>
    <w:rsid w:val="00ED4531"/>
    <w:rsid w:val="00ED66EB"/>
    <w:rsid w:val="00EE1B99"/>
    <w:rsid w:val="00EE34BE"/>
    <w:rsid w:val="00EE4B0E"/>
    <w:rsid w:val="00EE66C7"/>
    <w:rsid w:val="00EE7DBF"/>
    <w:rsid w:val="00EF107F"/>
    <w:rsid w:val="00EF18FE"/>
    <w:rsid w:val="00EF191A"/>
    <w:rsid w:val="00EF1EA9"/>
    <w:rsid w:val="00EF4A4D"/>
    <w:rsid w:val="00EF5787"/>
    <w:rsid w:val="00EF5838"/>
    <w:rsid w:val="00EF60D0"/>
    <w:rsid w:val="00EF7DFA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10629"/>
    <w:rsid w:val="00F15FA5"/>
    <w:rsid w:val="00F17CAC"/>
    <w:rsid w:val="00F209B7"/>
    <w:rsid w:val="00F2376F"/>
    <w:rsid w:val="00F243D8"/>
    <w:rsid w:val="00F245FA"/>
    <w:rsid w:val="00F24771"/>
    <w:rsid w:val="00F30828"/>
    <w:rsid w:val="00F313D6"/>
    <w:rsid w:val="00F32DB9"/>
    <w:rsid w:val="00F33E5D"/>
    <w:rsid w:val="00F40F0C"/>
    <w:rsid w:val="00F4766C"/>
    <w:rsid w:val="00F507D1"/>
    <w:rsid w:val="00F519CE"/>
    <w:rsid w:val="00F51ADA"/>
    <w:rsid w:val="00F51B42"/>
    <w:rsid w:val="00F607C5"/>
    <w:rsid w:val="00F609FB"/>
    <w:rsid w:val="00F60DEA"/>
    <w:rsid w:val="00F61DCE"/>
    <w:rsid w:val="00F6302A"/>
    <w:rsid w:val="00F63775"/>
    <w:rsid w:val="00F64C2B"/>
    <w:rsid w:val="00F651BE"/>
    <w:rsid w:val="00F6653E"/>
    <w:rsid w:val="00F66C88"/>
    <w:rsid w:val="00F66EB7"/>
    <w:rsid w:val="00F677E4"/>
    <w:rsid w:val="00F67F53"/>
    <w:rsid w:val="00F703BE"/>
    <w:rsid w:val="00F714DE"/>
    <w:rsid w:val="00F71F69"/>
    <w:rsid w:val="00F72B72"/>
    <w:rsid w:val="00F74BB9"/>
    <w:rsid w:val="00F75582"/>
    <w:rsid w:val="00F76EFA"/>
    <w:rsid w:val="00F804BE"/>
    <w:rsid w:val="00F80AF6"/>
    <w:rsid w:val="00F817CE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6D4D"/>
    <w:rsid w:val="00F97838"/>
    <w:rsid w:val="00FA2BB3"/>
    <w:rsid w:val="00FA6F0B"/>
    <w:rsid w:val="00FB4C80"/>
    <w:rsid w:val="00FB6A6A"/>
    <w:rsid w:val="00FC2DFD"/>
    <w:rsid w:val="00FC7429"/>
    <w:rsid w:val="00FC78FB"/>
    <w:rsid w:val="00FD0620"/>
    <w:rsid w:val="00FD07F6"/>
    <w:rsid w:val="00FD1170"/>
    <w:rsid w:val="00FD1EC8"/>
    <w:rsid w:val="00FD373B"/>
    <w:rsid w:val="00FD47ED"/>
    <w:rsid w:val="00FD67AF"/>
    <w:rsid w:val="00FD74DB"/>
    <w:rsid w:val="00FD7660"/>
    <w:rsid w:val="00FE0655"/>
    <w:rsid w:val="00FE2365"/>
    <w:rsid w:val="00FE4C7B"/>
    <w:rsid w:val="00FE6989"/>
    <w:rsid w:val="00FE7336"/>
    <w:rsid w:val="00FE787C"/>
    <w:rsid w:val="00FF1171"/>
    <w:rsid w:val="00FF12BE"/>
    <w:rsid w:val="00FF45A5"/>
    <w:rsid w:val="00FF5502"/>
    <w:rsid w:val="00FF557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75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theme="minorBidi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3CBB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uiPriority w:val="9"/>
    <w:qFormat/>
    <w:rsid w:val="0092788A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uiPriority w:val="9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D50F97"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uiPriority w:val="9"/>
    <w:qFormat/>
    <w:rsid w:val="00D50F97"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uiPriority w:val="9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b/>
      <w:noProof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5"/>
      </w:numPr>
    </w:pPr>
  </w:style>
  <w:style w:type="paragraph" w:styleId="ListBullet">
    <w:name w:val="List Bullet"/>
    <w:basedOn w:val="BodyText"/>
    <w:rsid w:val="00D50F97"/>
    <w:pPr>
      <w:numPr>
        <w:numId w:val="4"/>
      </w:numPr>
    </w:pPr>
  </w:style>
  <w:style w:type="paragraph" w:styleId="ListBullet3">
    <w:name w:val="List Bullet 3"/>
    <w:basedOn w:val="ListBullet2"/>
    <w:rsid w:val="00D50F97"/>
    <w:pPr>
      <w:numPr>
        <w:numId w:val="6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7"/>
      </w:numPr>
    </w:pPr>
  </w:style>
  <w:style w:type="paragraph" w:styleId="ListBullet5">
    <w:name w:val="List Bullet 5"/>
    <w:basedOn w:val="ListBullet4"/>
    <w:rsid w:val="00D50F97"/>
    <w:pPr>
      <w:numPr>
        <w:numId w:val="3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next w:val="Normal"/>
    <w:link w:val="ProposalChar"/>
    <w:qFormat/>
    <w:rsid w:val="00D50F97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paragraph" w:styleId="Revision">
    <w:name w:val="Revision"/>
    <w:hidden/>
    <w:uiPriority w:val="99"/>
    <w:semiHidden/>
    <w:rsid w:val="00750E8F"/>
    <w:rPr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F17CA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references">
    <w:name w:val="references"/>
    <w:rsid w:val="00F17CAC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TAHCar">
    <w:name w:val="TAH Car"/>
    <w:link w:val="TAH"/>
    <w:locked/>
    <w:rsid w:val="00F17CAC"/>
    <w:rPr>
      <w:rFonts w:ascii="Arial" w:hAnsi="Arial"/>
      <w:b/>
      <w:sz w:val="18"/>
      <w:lang w:val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F17CAC"/>
    <w:rPr>
      <w:rFonts w:ascii="Arial" w:hAnsi="Arial"/>
      <w:b/>
      <w:bCs/>
      <w:lang w:val="en-GB" w:eastAsia="zh-CN"/>
    </w:rPr>
  </w:style>
  <w:style w:type="paragraph" w:customStyle="1" w:styleId="CRCoverPage">
    <w:name w:val="CR Cover Page"/>
    <w:rsid w:val="00425991"/>
    <w:pPr>
      <w:spacing w:after="120"/>
    </w:pPr>
    <w:rPr>
      <w:lang w:val="en-GB"/>
    </w:rPr>
  </w:style>
  <w:style w:type="paragraph" w:styleId="MessageHeader">
    <w:name w:val="Message Header"/>
    <w:basedOn w:val="Normal"/>
    <w:link w:val="MessageHeaderChar"/>
    <w:rsid w:val="002602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02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B6CA4"/>
    <w:pPr>
      <w:ind w:left="720"/>
      <w:contextualSpacing/>
    </w:p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9B27B4"/>
    <w:rPr>
      <w:rFonts w:asciiTheme="minorHAnsi" w:eastAsiaTheme="minorHAnsi" w:hAnsiTheme="minorHAnsi" w:cstheme="minorBidi"/>
      <w:sz w:val="22"/>
      <w:szCs w:val="22"/>
      <w:lang w:val="sv-SE"/>
    </w:rPr>
  </w:style>
  <w:style w:type="character" w:styleId="Strong">
    <w:name w:val="Strong"/>
    <w:basedOn w:val="DefaultParagraphFont"/>
    <w:qFormat/>
    <w:rsid w:val="009B27B4"/>
    <w:rPr>
      <w:b/>
      <w:bCs/>
    </w:rPr>
  </w:style>
  <w:style w:type="character" w:customStyle="1" w:styleId="ProposalChar">
    <w:name w:val="Proposal Char"/>
    <w:link w:val="Proposal"/>
    <w:rsid w:val="00471721"/>
    <w:rPr>
      <w:rFonts w:asciiTheme="minorHAnsi" w:eastAsiaTheme="minorHAnsi" w:hAnsiTheme="minorHAnsi" w:cstheme="minorBidi"/>
      <w:b/>
      <w:bCs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95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26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4082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597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44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31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5788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506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64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565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1733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2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561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458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3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60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576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07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404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18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5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5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42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1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89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55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4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0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5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4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2017-06-16T23:29:00Z</dcterms:created>
  <dcterms:modified xsi:type="dcterms:W3CDTF">2018-01-12T21:23:00Z</dcterms:modified>
</cp:coreProperties>
</file>